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34342" w14:textId="77777777" w:rsidR="00D851AD" w:rsidRPr="00072537" w:rsidRDefault="00D851AD" w:rsidP="00072537">
      <w:pPr>
        <w:rPr>
          <w:sz w:val="24"/>
        </w:rPr>
      </w:pPr>
      <w:r w:rsidRPr="00D851AD">
        <w:rPr>
          <w:sz w:val="24"/>
        </w:rPr>
        <w:t>May 2020, Revised June 2020</w:t>
      </w:r>
    </w:p>
    <w:p w14:paraId="2CA81F28" w14:textId="77777777" w:rsidR="00D851AD" w:rsidRDefault="00D851AD" w:rsidP="00D851AD">
      <w:pPr>
        <w:rPr>
          <w:rFonts w:ascii="Gotham Medium" w:hAnsi="Gotham Medium"/>
          <w:sz w:val="56"/>
        </w:rPr>
      </w:pPr>
    </w:p>
    <w:p w14:paraId="48C015C0" w14:textId="77777777" w:rsidR="00D851AD" w:rsidRDefault="00D851AD" w:rsidP="00D851AD">
      <w:pPr>
        <w:ind w:left="5760" w:firstLine="720"/>
        <w:rPr>
          <w:rFonts w:ascii="Gotham Medium" w:hAnsi="Gotham Medium"/>
          <w:sz w:val="56"/>
        </w:rPr>
      </w:pPr>
      <w:bookmarkStart w:id="0" w:name="_GoBack"/>
      <w:bookmarkEnd w:id="0"/>
    </w:p>
    <w:p w14:paraId="0C0F46E3" w14:textId="77777777" w:rsidR="00101F97" w:rsidRDefault="00072537" w:rsidP="008D2F2E">
      <w:pPr>
        <w:pStyle w:val="Subtitle"/>
        <w:jc w:val="right"/>
        <w:sectPr w:rsidR="00101F97" w:rsidSect="00D9244C">
          <w:footerReference w:type="even" r:id="rId8"/>
          <w:footerReference w:type="default" r:id="rId9"/>
          <w:footerReference w:type="first" r:id="rId10"/>
          <w:pgSz w:w="12240" w:h="15840"/>
          <w:pgMar w:top="720" w:right="720" w:bottom="720" w:left="720" w:header="720" w:footer="720" w:gutter="0"/>
          <w:cols w:space="720"/>
          <w:titlePg/>
          <w:docGrid w:linePitch="360"/>
        </w:sectPr>
      </w:pPr>
      <w:r>
        <w:rPr>
          <w:rFonts w:ascii="Gotham Medium" w:hAnsi="Gotham Medium"/>
          <w:noProof/>
          <w:sz w:val="56"/>
        </w:rPr>
        <mc:AlternateContent>
          <mc:Choice Requires="wps">
            <w:drawing>
              <wp:inline distT="0" distB="0" distL="0" distR="0" wp14:anchorId="72CE392E" wp14:editId="4F5DE71C">
                <wp:extent cx="3807460" cy="1569493"/>
                <wp:effectExtent l="0" t="0" r="2540" b="5715"/>
                <wp:docPr id="2" name="Text Box 2"/>
                <wp:cNvGraphicFramePr/>
                <a:graphic xmlns:a="http://schemas.openxmlformats.org/drawingml/2006/main">
                  <a:graphicData uri="http://schemas.microsoft.com/office/word/2010/wordprocessingShape">
                    <wps:wsp>
                      <wps:cNvSpPr txBox="1"/>
                      <wps:spPr>
                        <a:xfrm>
                          <a:off x="0" y="0"/>
                          <a:ext cx="3807460" cy="1569493"/>
                        </a:xfrm>
                        <a:prstGeom prst="rect">
                          <a:avLst/>
                        </a:prstGeom>
                        <a:solidFill>
                          <a:schemeClr val="lt1"/>
                        </a:solidFill>
                        <a:ln w="6350">
                          <a:noFill/>
                        </a:ln>
                      </wps:spPr>
                      <wps:txbx>
                        <w:txbxContent>
                          <w:p w14:paraId="4E0884D8" w14:textId="77777777" w:rsidR="00975E5C" w:rsidRPr="00B21183" w:rsidRDefault="00975E5C" w:rsidP="00D9244C">
                            <w:pPr>
                              <w:pStyle w:val="Heading1"/>
                              <w:ind w:left="720"/>
                              <w:jc w:val="right"/>
                              <w:rPr>
                                <w:szCs w:val="56"/>
                              </w:rPr>
                            </w:pPr>
                            <w:r w:rsidRPr="00B21183">
                              <w:rPr>
                                <w:szCs w:val="56"/>
                              </w:rPr>
                              <w:t>Diversity at MSU</w:t>
                            </w:r>
                          </w:p>
                          <w:p w14:paraId="37DD43C3" w14:textId="77777777" w:rsidR="00975E5C" w:rsidRPr="008109D8" w:rsidRDefault="00975E5C" w:rsidP="00D9244C">
                            <w:pPr>
                              <w:pStyle w:val="Heading1"/>
                              <w:spacing w:before="0"/>
                              <w:jc w:val="right"/>
                              <w:rPr>
                                <w:sz w:val="28"/>
                              </w:rPr>
                            </w:pPr>
                            <w:r w:rsidRPr="008109D8">
                              <w:rPr>
                                <w:sz w:val="28"/>
                              </w:rPr>
                              <w:t xml:space="preserve">2018-19 Student and </w:t>
                            </w:r>
                          </w:p>
                          <w:p w14:paraId="3E7D5BE4" w14:textId="77777777" w:rsidR="00975E5C" w:rsidRPr="008109D8" w:rsidRDefault="00975E5C" w:rsidP="00D9244C">
                            <w:pPr>
                              <w:pStyle w:val="Heading1"/>
                              <w:spacing w:before="0"/>
                              <w:jc w:val="right"/>
                              <w:rPr>
                                <w:sz w:val="28"/>
                              </w:rPr>
                            </w:pPr>
                            <w:r w:rsidRPr="008109D8">
                              <w:rPr>
                                <w:sz w:val="28"/>
                              </w:rPr>
                              <w:t>Workforce Data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CE392E" id="_x0000_t202" coordsize="21600,21600" o:spt="202" path="m,l,21600r21600,l21600,xe">
                <v:stroke joinstyle="miter"/>
                <v:path gradientshapeok="t" o:connecttype="rect"/>
              </v:shapetype>
              <v:shape id="Text Box 2" o:spid="_x0000_s1026" type="#_x0000_t202" style="width:299.8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" fillcolor="white [3201]" stroked="f" strokeweight=".5pt">
                <v:textbox>
                  <w:txbxContent>
                    <w:p w14:paraId="4E0884D8" w14:textId="77777777" w:rsidR="00975E5C" w:rsidRPr="00B21183" w:rsidRDefault="00975E5C" w:rsidP="00D9244C">
                      <w:pPr>
                        <w:pStyle w:val="Heading1"/>
                        <w:ind w:left="720"/>
                        <w:jc w:val="right"/>
                        <w:rPr>
                          <w:szCs w:val="56"/>
                        </w:rPr>
                      </w:pPr>
                      <w:r w:rsidRPr="00B21183">
                        <w:rPr>
                          <w:szCs w:val="56"/>
                        </w:rPr>
                        <w:t>Diversity at MSU</w:t>
                      </w:r>
                    </w:p>
                    <w:p w14:paraId="37DD43C3" w14:textId="77777777" w:rsidR="00975E5C" w:rsidRPr="008109D8" w:rsidRDefault="00975E5C" w:rsidP="00D9244C">
                      <w:pPr>
                        <w:pStyle w:val="Heading1"/>
                        <w:spacing w:before="0"/>
                        <w:jc w:val="right"/>
                        <w:rPr>
                          <w:sz w:val="28"/>
                        </w:rPr>
                      </w:pPr>
                      <w:r w:rsidRPr="008109D8">
                        <w:rPr>
                          <w:sz w:val="28"/>
                        </w:rPr>
                        <w:t xml:space="preserve">2018-19 Student and </w:t>
                      </w:r>
                    </w:p>
                    <w:p w14:paraId="3E7D5BE4" w14:textId="77777777" w:rsidR="00975E5C" w:rsidRPr="008109D8" w:rsidRDefault="00975E5C" w:rsidP="00D9244C">
                      <w:pPr>
                        <w:pStyle w:val="Heading1"/>
                        <w:spacing w:before="0"/>
                        <w:jc w:val="right"/>
                        <w:rPr>
                          <w:sz w:val="28"/>
                        </w:rPr>
                      </w:pPr>
                      <w:r w:rsidRPr="008109D8">
                        <w:rPr>
                          <w:sz w:val="28"/>
                        </w:rPr>
                        <w:t>Workforce Data Report</w:t>
                      </w:r>
                    </w:p>
                  </w:txbxContent>
                </v:textbox>
                <w10:anchorlock/>
              </v:shape>
            </w:pict>
          </mc:Fallback>
        </mc:AlternateContent>
      </w:r>
      <w:r w:rsidR="00D851AD" w:rsidRPr="00D851AD">
        <w:br w:type="page"/>
      </w:r>
    </w:p>
    <w:p w14:paraId="21AC2930" w14:textId="77777777" w:rsidR="00D9244C" w:rsidRDefault="00D9244C">
      <w:pPr>
        <w:rPr>
          <w:rFonts w:ascii="Gotham Medium" w:eastAsiaTheme="majorEastAsia" w:hAnsi="Gotham Medium" w:cstheme="majorBidi"/>
          <w:sz w:val="56"/>
          <w:szCs w:val="32"/>
        </w:rPr>
      </w:pPr>
      <w:r>
        <w:lastRenderedPageBreak/>
        <w:br w:type="page"/>
      </w:r>
    </w:p>
    <w:p w14:paraId="411F27AA" w14:textId="77A21FD5" w:rsidR="00D851AD" w:rsidRPr="008109D8" w:rsidRDefault="00D851AD" w:rsidP="008109D8">
      <w:pPr>
        <w:pStyle w:val="Heading2"/>
      </w:pPr>
      <w:r w:rsidRPr="008109D8">
        <w:lastRenderedPageBreak/>
        <w:t>Table of Contents</w:t>
      </w:r>
    </w:p>
    <w:p w14:paraId="63417D3F" w14:textId="77777777" w:rsidR="00D851AD" w:rsidRPr="008109D8" w:rsidRDefault="00D851AD" w:rsidP="008109D8">
      <w:pPr>
        <w:pStyle w:val="Heading3"/>
      </w:pPr>
      <w:r w:rsidRPr="008109D8">
        <w:t>Page 04 | Definitions and Acknowledgements</w:t>
      </w:r>
    </w:p>
    <w:p w14:paraId="626EC794" w14:textId="77777777" w:rsidR="00D851AD" w:rsidRDefault="00D851AD" w:rsidP="00D851AD"/>
    <w:p w14:paraId="4EEB75F8" w14:textId="77777777" w:rsidR="00D851AD" w:rsidRDefault="00D851AD" w:rsidP="008109D8">
      <w:pPr>
        <w:pStyle w:val="Heading3"/>
      </w:pPr>
      <w:r>
        <w:t>Page 05 | Introduction &amp; Summary of Student and Workforce Data</w:t>
      </w:r>
    </w:p>
    <w:p w14:paraId="3A1998F0" w14:textId="77777777" w:rsidR="00D851AD" w:rsidRDefault="00D851AD" w:rsidP="008109D8">
      <w:pPr>
        <w:pStyle w:val="Heading3"/>
      </w:pPr>
      <w:r>
        <w:t>Page 06 | Student Overview</w:t>
      </w:r>
    </w:p>
    <w:p w14:paraId="030D13F8" w14:textId="77777777" w:rsidR="00D851AD" w:rsidRPr="008109D8" w:rsidRDefault="00D851AD" w:rsidP="008109D8">
      <w:pPr>
        <w:pStyle w:val="Heading4"/>
      </w:pPr>
      <w:r w:rsidRPr="008109D8">
        <w:t xml:space="preserve">Fall 2019 Student Overview and One Year Change </w:t>
      </w:r>
    </w:p>
    <w:p w14:paraId="27C3D056" w14:textId="576AFEC0" w:rsidR="00D851AD" w:rsidRDefault="00D851AD" w:rsidP="00D851AD">
      <w:r w:rsidRPr="00D851AD">
        <w:t xml:space="preserve">Fall 2019 count and percentage of students by race/ethnicity and gender identity, and </w:t>
      </w:r>
      <w:r w:rsidR="00D310CB" w:rsidRPr="00D851AD">
        <w:t>one-year</w:t>
      </w:r>
      <w:r w:rsidRPr="00D851AD">
        <w:t xml:space="preserve"> percent change. Breakdown by: Total Student Enrollment, First-Time Entering Class, Undergraduate Enrollment, and </w:t>
      </w:r>
      <w:r w:rsidR="00511670" w:rsidRPr="00D851AD">
        <w:t>Graduate and Professional Enrollment.</w:t>
      </w:r>
    </w:p>
    <w:p w14:paraId="1E1C3269" w14:textId="77777777" w:rsidR="00D851AD" w:rsidRDefault="00D851AD" w:rsidP="00D851AD">
      <w:pPr>
        <w:rPr>
          <w:rFonts w:ascii="Times New Roman" w:eastAsia="Times New Roman" w:hAnsi="Times New Roman" w:cs="Times New Roman"/>
          <w:color w:val="auto"/>
          <w:sz w:val="24"/>
        </w:rPr>
      </w:pPr>
    </w:p>
    <w:p w14:paraId="3AC6B558" w14:textId="77777777" w:rsidR="00D851AD" w:rsidRDefault="00D851AD" w:rsidP="008109D8">
      <w:pPr>
        <w:pStyle w:val="Heading4"/>
      </w:pPr>
      <w:r w:rsidRPr="00D851AD">
        <w:t>Graduate and Professional Enrollment</w:t>
      </w:r>
    </w:p>
    <w:p w14:paraId="7427CA95" w14:textId="4D8B33AD" w:rsidR="00D851AD" w:rsidRDefault="00D851AD" w:rsidP="00511670">
      <w:r w:rsidRPr="00D851AD">
        <w:t xml:space="preserve">10 Year Percent Change Fall 2019 and Fall 2009 count and </w:t>
      </w:r>
      <w:r w:rsidR="00D310CB" w:rsidRPr="00D851AD">
        <w:t>10-year</w:t>
      </w:r>
      <w:r w:rsidRPr="00D851AD">
        <w:t xml:space="preserve"> percent change of students by race/ethnicity and gender identity. Breakdown by: Total Student Enrollment, First-Time Entering Class, Undergraduate Enrollment, and Graduate and Professional Enrollment.</w:t>
      </w:r>
    </w:p>
    <w:p w14:paraId="35939943" w14:textId="77777777" w:rsidR="00511670" w:rsidRDefault="00511670" w:rsidP="00511670"/>
    <w:p w14:paraId="7A6B5ECD" w14:textId="77777777" w:rsidR="00D851AD" w:rsidRDefault="00D851AD" w:rsidP="008109D8">
      <w:pPr>
        <w:pStyle w:val="Heading3"/>
      </w:pPr>
      <w:r>
        <w:t>Page 10 | Student Success</w:t>
      </w:r>
    </w:p>
    <w:p w14:paraId="0420D8E9" w14:textId="77777777" w:rsidR="00D851AD" w:rsidRDefault="00511670" w:rsidP="008109D8">
      <w:r w:rsidRPr="00511670">
        <w:t>First Returning Fall Persistence, 2010 vs 2018 First-Time Undergraduate Entering Cohort, First Fall Probation Rates, 2010 vs 2019 First-Time Undergraduate Entering Cohort, 2011 vs 2019 Six Year Graduation Rate for Full-Time, First-Time Undergraduates, Career Outcomes - Spring and Summer 2019 Graduates, 2011-12 vs 2018-19 Time-to-Degree for First-Time Undergraduates, 2013 Entering Class Six-Year Student Outcomes</w:t>
      </w:r>
    </w:p>
    <w:p w14:paraId="7B2E0EA0" w14:textId="77777777" w:rsidR="00D851AD" w:rsidRDefault="00D851AD" w:rsidP="008109D8">
      <w:pPr>
        <w:pStyle w:val="Heading3"/>
      </w:pPr>
      <w:r>
        <w:t>Page 16 | Faculty and Staff</w:t>
      </w:r>
    </w:p>
    <w:p w14:paraId="30F401DE" w14:textId="6EF79A92" w:rsidR="00511670" w:rsidRDefault="00511670" w:rsidP="00511670">
      <w:r w:rsidRPr="00511670">
        <w:t xml:space="preserve">Fall 2019 count and percentage of employees by race/ethnicity, gender identity, and veteran status and </w:t>
      </w:r>
      <w:r w:rsidR="00D310CB" w:rsidRPr="00511670">
        <w:t>one-year</w:t>
      </w:r>
      <w:r w:rsidRPr="00511670">
        <w:t xml:space="preserve"> percent change. Breakdown by: All Employees, Faculty and Academic Sta</w:t>
      </w:r>
      <w:r>
        <w:t>ff</w:t>
      </w:r>
      <w:r w:rsidRPr="00511670">
        <w:softHyphen/>
        <w:t>, Tenure System, Support Sta</w:t>
      </w:r>
      <w:r>
        <w:t>ff</w:t>
      </w:r>
      <w:r w:rsidRPr="00511670">
        <w:softHyphen/>
        <w:t>.</w:t>
      </w:r>
    </w:p>
    <w:p w14:paraId="1BF8714D" w14:textId="77777777" w:rsidR="00072537" w:rsidRPr="00511670" w:rsidRDefault="00072537" w:rsidP="00511670"/>
    <w:p w14:paraId="251F4DAC" w14:textId="77777777" w:rsidR="00D851AD" w:rsidRDefault="00D851AD" w:rsidP="008109D8">
      <w:pPr>
        <w:pStyle w:val="Heading3"/>
      </w:pPr>
      <w:r>
        <w:t>Page 18 | Disability</w:t>
      </w:r>
    </w:p>
    <w:p w14:paraId="3CF389E4" w14:textId="77777777" w:rsidR="00511670" w:rsidRDefault="00511670" w:rsidP="008109D8">
      <w:pPr>
        <w:pStyle w:val="Heading4"/>
      </w:pPr>
      <w:r w:rsidRPr="00511670">
        <w:t xml:space="preserve">Types of Disability by Major Characteristic and One Year Percent Change </w:t>
      </w:r>
    </w:p>
    <w:p w14:paraId="65FDB177" w14:textId="755ED8FE" w:rsidR="00511670" w:rsidRDefault="00511670" w:rsidP="00511670">
      <w:r w:rsidRPr="00511670">
        <w:t xml:space="preserve">Type of disability by major characteristic is broken out for students and employees by percent and </w:t>
      </w:r>
      <w:r w:rsidR="00D310CB" w:rsidRPr="00511670">
        <w:t>one-year</w:t>
      </w:r>
      <w:r w:rsidRPr="00511670">
        <w:t xml:space="preserve"> percent change. </w:t>
      </w:r>
    </w:p>
    <w:p w14:paraId="508E0091" w14:textId="77777777" w:rsidR="00511670" w:rsidRDefault="00511670" w:rsidP="00511670"/>
    <w:p w14:paraId="72B88873" w14:textId="77777777" w:rsidR="00511670" w:rsidRDefault="00511670" w:rsidP="008109D8">
      <w:pPr>
        <w:pStyle w:val="Heading4"/>
      </w:pPr>
      <w:r w:rsidRPr="00511670">
        <w:t xml:space="preserve">Maximizing Ability and Opportunity for the MSU Community </w:t>
      </w:r>
    </w:p>
    <w:p w14:paraId="2C579273" w14:textId="77777777" w:rsidR="00D851AD" w:rsidRDefault="00511670" w:rsidP="008109D8">
      <w:r w:rsidRPr="00511670">
        <w:t>Summary of new student and employee registrations with the Resource Center for Persons with Disabilities, number of contacts, and number of contact hours.</w:t>
      </w:r>
    </w:p>
    <w:p w14:paraId="369A0432" w14:textId="77777777" w:rsidR="00D851AD" w:rsidRDefault="00D851AD" w:rsidP="008109D8">
      <w:pPr>
        <w:pStyle w:val="Heading3"/>
      </w:pPr>
      <w:r>
        <w:t>Page 20 | Supplier Diversity</w:t>
      </w:r>
    </w:p>
    <w:p w14:paraId="4D9FB167" w14:textId="77777777" w:rsidR="00511670" w:rsidRDefault="00511670" w:rsidP="008109D8">
      <w:pPr>
        <w:pStyle w:val="Heading4"/>
      </w:pPr>
      <w:r w:rsidRPr="00511670">
        <w:t xml:space="preserve">Percent Share of Diverse Spending by Group, FY2014-15 vs 2018-19 </w:t>
      </w:r>
    </w:p>
    <w:p w14:paraId="0265A1F3" w14:textId="77777777" w:rsidR="00511670" w:rsidRDefault="00511670" w:rsidP="00511670">
      <w:r w:rsidRPr="00511670">
        <w:t xml:space="preserve">Breakdown of percent spent, by women, people of color, veterans (including disabled veterans), people with a disability, or located in a Historically Underutilized Business (HUB) Zone, for FY14-15 compared to FY18-19. </w:t>
      </w:r>
    </w:p>
    <w:p w14:paraId="10029F7A" w14:textId="77777777" w:rsidR="00511670" w:rsidRDefault="00511670" w:rsidP="008109D8">
      <w:pPr>
        <w:pStyle w:val="Heading4"/>
      </w:pPr>
      <w:r w:rsidRPr="00511670">
        <w:t xml:space="preserve">Non-Inflation Adjusted Percent Change in Diverse Supplier Spending, FY2014-15 vs 2018-19 </w:t>
      </w:r>
    </w:p>
    <w:p w14:paraId="4FACC7A4" w14:textId="77777777" w:rsidR="00511670" w:rsidRDefault="00511670" w:rsidP="00511670">
      <w:r w:rsidRPr="00511670">
        <w:t xml:space="preserve">Displays non-inflation adjusted change in dollar amount spent among businesses owned by group as listed above. </w:t>
      </w:r>
    </w:p>
    <w:p w14:paraId="3273B186" w14:textId="77777777" w:rsidR="00511670" w:rsidRDefault="00511670" w:rsidP="00511670">
      <w:pPr>
        <w:rPr>
          <w:rFonts w:ascii="Times New Roman" w:eastAsia="Times New Roman" w:hAnsi="Times New Roman" w:cs="Times New Roman"/>
          <w:color w:val="auto"/>
          <w:sz w:val="24"/>
        </w:rPr>
      </w:pPr>
    </w:p>
    <w:p w14:paraId="1B6E3E72" w14:textId="77777777" w:rsidR="00511670" w:rsidRDefault="00511670" w:rsidP="008109D8">
      <w:pPr>
        <w:pStyle w:val="Heading3"/>
        <w:rPr>
          <w:rFonts w:eastAsia="Times New Roman"/>
        </w:rPr>
      </w:pPr>
      <w:r w:rsidRPr="00511670">
        <w:rPr>
          <w:rFonts w:eastAsia="Times New Roman"/>
        </w:rPr>
        <w:t xml:space="preserve">Average Diverse Supplier Payment, FY18-19 </w:t>
      </w:r>
    </w:p>
    <w:p w14:paraId="6F5E49F1" w14:textId="77777777" w:rsidR="008D2F2E" w:rsidRDefault="00511670" w:rsidP="008D2F2E">
      <w:r w:rsidRPr="00511670">
        <w:t>Average diverse supplier payment by group as listed above.</w:t>
      </w:r>
    </w:p>
    <w:p w14:paraId="0F479B0A" w14:textId="77777777" w:rsidR="008D2F2E" w:rsidRDefault="008D2F2E" w:rsidP="008D2F2E"/>
    <w:p w14:paraId="4913851B" w14:textId="77777777" w:rsidR="008D2F2E" w:rsidRPr="008D2F2E" w:rsidRDefault="00D851AD" w:rsidP="008109D8">
      <w:pPr>
        <w:pStyle w:val="Heading3"/>
      </w:pPr>
      <w:r>
        <w:t>Page 21 | Gender and the Annual Diversity Report 2018-2019</w:t>
      </w:r>
    </w:p>
    <w:p w14:paraId="0CE638AD" w14:textId="77777777" w:rsidR="008D2F2E" w:rsidRDefault="008D2F2E">
      <w:pPr>
        <w:rPr>
          <w:rFonts w:ascii="Gotham Medium" w:eastAsia="Times New Roman" w:hAnsi="Gotham Medium" w:cstheme="majorBidi"/>
          <w:sz w:val="56"/>
          <w:szCs w:val="32"/>
        </w:rPr>
      </w:pPr>
      <w:r>
        <w:rPr>
          <w:rFonts w:eastAsia="Times New Roman"/>
        </w:rPr>
        <w:br w:type="page"/>
      </w:r>
    </w:p>
    <w:p w14:paraId="7718EC7B" w14:textId="77777777" w:rsidR="008D2F2E" w:rsidRPr="008109D8" w:rsidRDefault="008D2F2E" w:rsidP="008109D8">
      <w:pPr>
        <w:pStyle w:val="Heading2"/>
        <w:rPr>
          <w:sz w:val="52"/>
          <w:szCs w:val="52"/>
        </w:rPr>
      </w:pPr>
      <w:r w:rsidRPr="008109D8">
        <w:rPr>
          <w:rFonts w:eastAsia="Times New Roman"/>
          <w:sz w:val="52"/>
          <w:szCs w:val="52"/>
        </w:rPr>
        <w:lastRenderedPageBreak/>
        <w:t>Definitions and Acknowledgments</w:t>
      </w:r>
    </w:p>
    <w:p w14:paraId="12352E43" w14:textId="77777777" w:rsidR="008D2F2E" w:rsidRDefault="008D2F2E" w:rsidP="008D2F2E"/>
    <w:p w14:paraId="32FA6D2F" w14:textId="0981943B" w:rsidR="008D2F2E" w:rsidRPr="00F2151F" w:rsidRDefault="008D2F2E" w:rsidP="00F2151F">
      <w:pPr>
        <w:pStyle w:val="Heading3"/>
        <w:rPr>
          <w:rFonts w:eastAsia="Times New Roman"/>
        </w:rPr>
      </w:pPr>
      <w:r w:rsidRPr="00511670">
        <w:rPr>
          <w:rFonts w:eastAsia="Times New Roman"/>
        </w:rPr>
        <w:t xml:space="preserve">Federal Guidelines and Definitions (Revised 2010 noted throughout report) </w:t>
      </w:r>
    </w:p>
    <w:p w14:paraId="4EDE9E0C" w14:textId="77777777" w:rsidR="00F67E7B" w:rsidRDefault="00F67E7B" w:rsidP="00F67E7B">
      <w:pPr>
        <w:rPr>
          <w:rFonts w:eastAsiaTheme="majorEastAsia"/>
        </w:rPr>
      </w:pPr>
    </w:p>
    <w:p w14:paraId="4C3B8328" w14:textId="484D0C53" w:rsidR="008D2F2E" w:rsidRPr="007576B3" w:rsidRDefault="008D2F2E" w:rsidP="00F67E7B">
      <w:pPr>
        <w:rPr>
          <w:i/>
        </w:rPr>
      </w:pPr>
      <w:r w:rsidRPr="00F67E7B">
        <w:rPr>
          <w:rStyle w:val="Heading4Char"/>
          <w:rFonts w:eastAsiaTheme="majorEastAsia"/>
        </w:rPr>
        <w:t>African American or Black.</w:t>
      </w:r>
      <w:r w:rsidRPr="007576B3">
        <w:rPr>
          <w:rFonts w:ascii="Times New Roman" w:hAnsi="Times New Roman" w:cs="Times New Roman"/>
          <w:color w:val="auto"/>
          <w:sz w:val="24"/>
        </w:rPr>
        <w:t xml:space="preserve"> </w:t>
      </w:r>
      <w:r w:rsidRPr="007576B3">
        <w:t xml:space="preserve">A person having origins in any of the black racial groups of Africa. Terms such as “Haitian” or “Negro” can be used in addition to “Black or African American.” </w:t>
      </w:r>
    </w:p>
    <w:p w14:paraId="222382A1" w14:textId="77777777" w:rsidR="008D2F2E" w:rsidRDefault="008D2F2E" w:rsidP="008D2F2E">
      <w:pPr>
        <w:rPr>
          <w:rFonts w:ascii="Times New Roman" w:eastAsia="Times New Roman" w:hAnsi="Times New Roman" w:cs="Times New Roman"/>
          <w:color w:val="auto"/>
          <w:sz w:val="24"/>
        </w:rPr>
      </w:pPr>
    </w:p>
    <w:p w14:paraId="47571FF2" w14:textId="77777777" w:rsidR="008D2F2E" w:rsidRPr="00A62194" w:rsidRDefault="008D2F2E" w:rsidP="008D2F2E">
      <w:r w:rsidRPr="007576B3">
        <w:rPr>
          <w:rStyle w:val="Heading4Char"/>
          <w:rFonts w:eastAsiaTheme="majorEastAsia"/>
        </w:rPr>
        <w:t>American Indian or Alaska Native.</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North and South America (including Central America), and who maintains tribal affiliation or community attachment. </w:t>
      </w:r>
    </w:p>
    <w:p w14:paraId="74716F5C" w14:textId="77777777" w:rsidR="008D2F2E" w:rsidRDefault="008D2F2E" w:rsidP="008D2F2E">
      <w:pPr>
        <w:rPr>
          <w:rFonts w:ascii="Times New Roman" w:eastAsia="Times New Roman" w:hAnsi="Times New Roman" w:cs="Times New Roman"/>
          <w:color w:val="auto"/>
          <w:sz w:val="24"/>
        </w:rPr>
      </w:pPr>
    </w:p>
    <w:p w14:paraId="3ECA2491" w14:textId="77777777" w:rsidR="008D2F2E" w:rsidRPr="00A62194" w:rsidRDefault="008D2F2E" w:rsidP="008D2F2E">
      <w:r w:rsidRPr="007576B3">
        <w:rPr>
          <w:rStyle w:val="Heading4Char"/>
          <w:rFonts w:eastAsiaTheme="majorEastAsia"/>
        </w:rPr>
        <w:t>Asian.</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the Far East, Southeast Asia, or the Indian subcontinent including, for example, Cambodia, China, India, Japan, Korea, Malaysia, Pakistan, the Philippine Islands, Thailand, and Vietnam. </w:t>
      </w:r>
    </w:p>
    <w:p w14:paraId="6BE9AA29" w14:textId="77777777" w:rsidR="008D2F2E" w:rsidRDefault="008D2F2E" w:rsidP="008D2F2E">
      <w:pPr>
        <w:rPr>
          <w:rFonts w:ascii="Times New Roman" w:eastAsia="Times New Roman" w:hAnsi="Times New Roman" w:cs="Times New Roman"/>
          <w:color w:val="auto"/>
          <w:sz w:val="24"/>
        </w:rPr>
      </w:pPr>
    </w:p>
    <w:p w14:paraId="7E31DEC7" w14:textId="77777777" w:rsidR="008D2F2E" w:rsidRPr="00A62194" w:rsidRDefault="008D2F2E" w:rsidP="008D2F2E">
      <w:r w:rsidRPr="007576B3">
        <w:rPr>
          <w:rStyle w:val="Heading4Char"/>
          <w:rFonts w:eastAsiaTheme="majorEastAsia"/>
        </w:rPr>
        <w:t>Hawaiian or Pacific Islander</w:t>
      </w:r>
      <w:r w:rsidRPr="00A62194">
        <w:rPr>
          <w:rStyle w:val="Heading3Char"/>
        </w:rPr>
        <w:t>.</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Hawaii, Guam, Samoa, or other Pacific Islands. Separate category as of 2010. </w:t>
      </w:r>
    </w:p>
    <w:p w14:paraId="5A3C6A1C" w14:textId="77777777" w:rsidR="008D2F2E" w:rsidRDefault="008D2F2E" w:rsidP="008D2F2E">
      <w:pPr>
        <w:rPr>
          <w:rFonts w:ascii="Times New Roman" w:eastAsia="Times New Roman" w:hAnsi="Times New Roman" w:cs="Times New Roman"/>
          <w:color w:val="auto"/>
          <w:sz w:val="24"/>
        </w:rPr>
      </w:pPr>
    </w:p>
    <w:p w14:paraId="5ABF8AB6" w14:textId="77777777" w:rsidR="008D2F2E" w:rsidRPr="00A62194" w:rsidRDefault="008D2F2E" w:rsidP="008D2F2E">
      <w:r w:rsidRPr="007576B3">
        <w:rPr>
          <w:rStyle w:val="Heading4Char"/>
          <w:rFonts w:eastAsiaTheme="majorEastAsia"/>
        </w:rPr>
        <w:t>Hispanic or Latino</w:t>
      </w:r>
      <w:r w:rsidRPr="00A62194">
        <w:rPr>
          <w:rStyle w:val="Heading3Char"/>
        </w:rPr>
        <w:t xml:space="preserve">. </w:t>
      </w:r>
      <w:r w:rsidRPr="00A62194">
        <w:t xml:space="preserve">A person of Cuban, Mexican, Puerto Rican, South or Central American, or other Spanish culture or origin, regardless of race. The term, “Spanish origin,” can be used in addition to “Hispanic or Latino.” </w:t>
      </w:r>
    </w:p>
    <w:p w14:paraId="01396075" w14:textId="77777777" w:rsidR="008D2F2E" w:rsidRDefault="008D2F2E" w:rsidP="008D2F2E">
      <w:pPr>
        <w:rPr>
          <w:rFonts w:ascii="Times New Roman" w:eastAsia="Times New Roman" w:hAnsi="Times New Roman" w:cs="Times New Roman"/>
          <w:color w:val="auto"/>
          <w:sz w:val="24"/>
        </w:rPr>
      </w:pPr>
    </w:p>
    <w:p w14:paraId="1136110B" w14:textId="77777777" w:rsidR="008D2F2E" w:rsidRPr="00A62194" w:rsidRDefault="008D2F2E" w:rsidP="008D2F2E">
      <w:r w:rsidRPr="007576B3">
        <w:rPr>
          <w:rStyle w:val="Heading4Char"/>
          <w:rFonts w:eastAsiaTheme="majorEastAsia"/>
        </w:rPr>
        <w:t>White.</w:t>
      </w:r>
      <w:r w:rsidRPr="00511670">
        <w:rPr>
          <w:rFonts w:ascii="Times New Roman" w:eastAsia="Times New Roman" w:hAnsi="Times New Roman" w:cs="Times New Roman"/>
          <w:color w:val="auto"/>
          <w:sz w:val="24"/>
        </w:rPr>
        <w:t xml:space="preserve"> </w:t>
      </w:r>
      <w:r w:rsidRPr="00A62194">
        <w:t xml:space="preserve">A person having origins in any of the original peoples of Europe, the Middle East, or North Africa. Two or More Races. Added in 2010. </w:t>
      </w:r>
    </w:p>
    <w:p w14:paraId="623890BD" w14:textId="77777777" w:rsidR="008D2F2E" w:rsidRDefault="008D2F2E" w:rsidP="008D2F2E">
      <w:pPr>
        <w:rPr>
          <w:rFonts w:ascii="Times New Roman" w:eastAsia="Times New Roman" w:hAnsi="Times New Roman" w:cs="Times New Roman"/>
          <w:color w:val="auto"/>
          <w:sz w:val="24"/>
        </w:rPr>
      </w:pPr>
    </w:p>
    <w:p w14:paraId="2F157B6A" w14:textId="77777777" w:rsidR="008D2F2E" w:rsidRPr="00511670" w:rsidRDefault="008D2F2E" w:rsidP="008D2F2E">
      <w:r w:rsidRPr="00511670">
        <w:t>Michigan State University is a Government contractor subject to the Vietnam Era Veterans' Readjustment Assistance Act of 1974, as amended by the Jobs for Veterans Act of 2002, 38 U.S.C. 4212 (VEVRAA), which requires Government contractors to take a</w:t>
      </w:r>
      <w:r>
        <w:t>ff</w:t>
      </w:r>
      <w:r w:rsidRPr="00511670">
        <w:t xml:space="preserve">irmative action to employ and advance in employment: (1) disabled veterans; </w:t>
      </w:r>
      <w:r w:rsidRPr="00511670">
        <w:t>(2) recently separate veterans; (3) active duty</w:t>
      </w:r>
      <w:r>
        <w:t xml:space="preserve"> </w:t>
      </w:r>
      <w:r w:rsidRPr="00511670">
        <w:t>wartime or campaign badge veterans; and (4) Armed Forces service medal veterans.</w:t>
      </w:r>
    </w:p>
    <w:p w14:paraId="662C5E15" w14:textId="77777777" w:rsidR="008D2F2E" w:rsidRDefault="008D2F2E" w:rsidP="008D2F2E"/>
    <w:p w14:paraId="4F223DE5" w14:textId="77777777" w:rsidR="008D2F2E" w:rsidRDefault="008D2F2E" w:rsidP="008D2F2E">
      <w:r w:rsidRPr="00CC1E37">
        <w:t>The O</w:t>
      </w:r>
      <w:r>
        <w:t>ffi</w:t>
      </w:r>
      <w:r w:rsidRPr="00CC1E37">
        <w:t xml:space="preserve">ce for Inclusion and Intercultural Initiatives acknowledges the limitations of the data regarding gender included in this report. The University only allows for binary options in collecting gender and there is inconsistency between what is collected for students and for employees. Please see our addendum “Gender and the Annual Diversity Report 2018-2019” on page 21 for more information. </w:t>
      </w:r>
    </w:p>
    <w:p w14:paraId="6FAD541A" w14:textId="77777777" w:rsidR="008D2F2E" w:rsidRDefault="008D2F2E" w:rsidP="008D2F2E">
      <w:pPr>
        <w:rPr>
          <w:rFonts w:ascii="Times New Roman" w:eastAsia="Times New Roman" w:hAnsi="Times New Roman" w:cs="Times New Roman"/>
          <w:color w:val="auto"/>
          <w:sz w:val="24"/>
        </w:rPr>
      </w:pPr>
    </w:p>
    <w:p w14:paraId="67806872" w14:textId="77777777" w:rsidR="008D2F2E" w:rsidRDefault="008D2F2E" w:rsidP="008109D8">
      <w:pPr>
        <w:pStyle w:val="Heading3"/>
        <w:rPr>
          <w:rFonts w:eastAsia="Times New Roman"/>
        </w:rPr>
      </w:pPr>
      <w:r w:rsidRPr="00CC1E37">
        <w:rPr>
          <w:rFonts w:eastAsia="Times New Roman"/>
        </w:rPr>
        <w:t xml:space="preserve">Acknowledgments </w:t>
      </w:r>
    </w:p>
    <w:p w14:paraId="4433D91F" w14:textId="77777777" w:rsidR="008D2F2E" w:rsidRDefault="008D2F2E" w:rsidP="008D2F2E">
      <w:r w:rsidRPr="00CC1E37">
        <w:t>We extend thanks to units that contributed to the report: the Associate Provost and Associate Vice President for Academic Human Resources, the Associate Vice President for Human Resources, the Associate Provost for Undergraduate Education, the Lesbian, Bisexual, Gay, and Transgender Resource Center, the Resource Center for Persons with Disabilities, University Services, and the Career Services Network in the Division of Student A</w:t>
      </w:r>
      <w:r>
        <w:t>ff</w:t>
      </w:r>
      <w:r w:rsidRPr="00CC1E37">
        <w:softHyphen/>
        <w:t>airs and Services. We especially thank Institutional Research in the O</w:t>
      </w:r>
      <w:r>
        <w:t>ffi</w:t>
      </w:r>
      <w:r w:rsidRPr="00CC1E37">
        <w:t xml:space="preserve">ce of Planning and Budgets who provided data and also designed graphs for the report. </w:t>
      </w:r>
    </w:p>
    <w:p w14:paraId="141D4FD5" w14:textId="77777777" w:rsidR="008D2F2E" w:rsidRDefault="008D2F2E" w:rsidP="008D2F2E">
      <w:pPr>
        <w:rPr>
          <w:rFonts w:ascii="Times New Roman" w:eastAsia="Times New Roman" w:hAnsi="Times New Roman" w:cs="Times New Roman"/>
          <w:color w:val="auto"/>
          <w:sz w:val="24"/>
        </w:rPr>
      </w:pPr>
    </w:p>
    <w:p w14:paraId="438C627D" w14:textId="77777777" w:rsidR="008D2F2E" w:rsidRDefault="008D2F2E" w:rsidP="008109D8">
      <w:pPr>
        <w:pStyle w:val="Heading3"/>
        <w:rPr>
          <w:rFonts w:eastAsia="Times New Roman"/>
        </w:rPr>
      </w:pPr>
      <w:r w:rsidRPr="00CC1E37">
        <w:rPr>
          <w:rFonts w:eastAsia="Times New Roman"/>
        </w:rPr>
        <w:t>Data Sources</w:t>
      </w:r>
    </w:p>
    <w:p w14:paraId="7BAB3384" w14:textId="77777777" w:rsidR="008D2F2E" w:rsidRPr="00CC1E37" w:rsidRDefault="008D2F2E" w:rsidP="008D2F2E">
      <w:pPr>
        <w:pStyle w:val="ListParagraph"/>
        <w:numPr>
          <w:ilvl w:val="0"/>
          <w:numId w:val="3"/>
        </w:numPr>
      </w:pPr>
      <w:r w:rsidRPr="00CC1E37">
        <w:t>Academic Human Resources (AHR)</w:t>
      </w:r>
    </w:p>
    <w:p w14:paraId="71E4548C" w14:textId="77777777" w:rsidR="008D2F2E" w:rsidRPr="00CC1E37" w:rsidRDefault="008D2F2E" w:rsidP="008D2F2E">
      <w:pPr>
        <w:pStyle w:val="ListParagraph"/>
        <w:numPr>
          <w:ilvl w:val="0"/>
          <w:numId w:val="3"/>
        </w:numPr>
      </w:pPr>
      <w:r w:rsidRPr="00CC1E37">
        <w:t>Career Services Network</w:t>
      </w:r>
    </w:p>
    <w:p w14:paraId="5F8C79F7" w14:textId="77777777" w:rsidR="008D2F2E" w:rsidRPr="00CC1E37" w:rsidRDefault="008D2F2E" w:rsidP="008D2F2E">
      <w:pPr>
        <w:pStyle w:val="ListParagraph"/>
        <w:numPr>
          <w:ilvl w:val="0"/>
          <w:numId w:val="3"/>
        </w:numPr>
      </w:pPr>
      <w:r w:rsidRPr="00CC1E37">
        <w:t>Human Resources (HR)</w:t>
      </w:r>
    </w:p>
    <w:p w14:paraId="2B2FE35B" w14:textId="77777777" w:rsidR="008D2F2E" w:rsidRPr="00CC1E37" w:rsidRDefault="008D2F2E" w:rsidP="008D2F2E">
      <w:pPr>
        <w:pStyle w:val="ListParagraph"/>
        <w:numPr>
          <w:ilvl w:val="0"/>
          <w:numId w:val="3"/>
        </w:numPr>
      </w:pPr>
      <w:r w:rsidRPr="00CC1E37">
        <w:t>Office of Planning and Budgets (OPB)</w:t>
      </w:r>
    </w:p>
    <w:p w14:paraId="6731DFBD" w14:textId="77777777" w:rsidR="008D2F2E" w:rsidRPr="00CC1E37" w:rsidRDefault="008D2F2E" w:rsidP="008D2F2E">
      <w:pPr>
        <w:pStyle w:val="ListParagraph"/>
        <w:numPr>
          <w:ilvl w:val="0"/>
          <w:numId w:val="3"/>
        </w:numPr>
      </w:pPr>
      <w:r w:rsidRPr="00CC1E37">
        <w:t>Resource Center for Persons with Disabilities (RCPD)</w:t>
      </w:r>
    </w:p>
    <w:p w14:paraId="7F615303" w14:textId="77777777" w:rsidR="008D2F2E" w:rsidRPr="00CC1E37" w:rsidRDefault="008D2F2E" w:rsidP="008D2F2E">
      <w:pPr>
        <w:pStyle w:val="ListParagraph"/>
        <w:numPr>
          <w:ilvl w:val="0"/>
          <w:numId w:val="3"/>
        </w:numPr>
      </w:pPr>
      <w:r w:rsidRPr="00CC1E37">
        <w:t>Student Achievement Measure (SAM)</w:t>
      </w:r>
    </w:p>
    <w:p w14:paraId="53BA95DF" w14:textId="77777777" w:rsidR="008D2F2E" w:rsidRPr="00CC1E37" w:rsidRDefault="008D2F2E" w:rsidP="008D2F2E">
      <w:pPr>
        <w:pStyle w:val="ListParagraph"/>
        <w:numPr>
          <w:ilvl w:val="0"/>
          <w:numId w:val="3"/>
        </w:numPr>
      </w:pPr>
      <w:r w:rsidRPr="00CC1E37">
        <w:t xml:space="preserve">University Services </w:t>
      </w:r>
    </w:p>
    <w:p w14:paraId="3814688D" w14:textId="77777777" w:rsidR="008D2F2E" w:rsidRDefault="008D2F2E" w:rsidP="008D2F2E">
      <w:pPr>
        <w:rPr>
          <w:rFonts w:ascii="Times New Roman" w:eastAsia="Times New Roman" w:hAnsi="Times New Roman" w:cs="Times New Roman"/>
          <w:color w:val="auto"/>
          <w:sz w:val="24"/>
        </w:rPr>
      </w:pPr>
    </w:p>
    <w:p w14:paraId="01FBA937" w14:textId="77777777" w:rsidR="008D2F2E" w:rsidRDefault="008D2F2E" w:rsidP="008109D8">
      <w:pPr>
        <w:pStyle w:val="Heading3"/>
        <w:rPr>
          <w:rFonts w:eastAsia="Times New Roman"/>
        </w:rPr>
      </w:pPr>
      <w:r w:rsidRPr="00CC1E37">
        <w:rPr>
          <w:rFonts w:eastAsia="Times New Roman"/>
        </w:rPr>
        <w:t xml:space="preserve">Credits </w:t>
      </w:r>
    </w:p>
    <w:p w14:paraId="2E975B1A" w14:textId="77777777" w:rsidR="008D2F2E" w:rsidRDefault="008D2F2E" w:rsidP="008D2F2E">
      <w:r w:rsidRPr="00CC1E37">
        <w:t xml:space="preserve">Michigan State University, </w:t>
      </w:r>
      <w:r>
        <w:t>Offi</w:t>
      </w:r>
      <w:r w:rsidRPr="00CC1E37">
        <w:t xml:space="preserve">ce for Inclusion and Intercultural Initiatives Diversity at MSU: 2018-19 Student and Workforce Data Report May 2020. Revised June 2020 </w:t>
      </w:r>
    </w:p>
    <w:p w14:paraId="7F8ED028" w14:textId="77777777" w:rsidR="008D2F2E" w:rsidRDefault="008D2F2E" w:rsidP="008D2F2E">
      <w:pPr>
        <w:rPr>
          <w:rFonts w:ascii="Times New Roman" w:eastAsia="Times New Roman" w:hAnsi="Times New Roman" w:cs="Times New Roman"/>
          <w:color w:val="auto"/>
          <w:sz w:val="24"/>
        </w:rPr>
      </w:pPr>
    </w:p>
    <w:p w14:paraId="24D48BF7" w14:textId="77777777" w:rsidR="008D2F2E" w:rsidRDefault="008D2F2E" w:rsidP="008109D8">
      <w:pPr>
        <w:pStyle w:val="Heading3"/>
        <w:rPr>
          <w:rFonts w:eastAsia="Times New Roman"/>
        </w:rPr>
      </w:pPr>
      <w:r w:rsidRPr="00CC1E37">
        <w:rPr>
          <w:rFonts w:eastAsia="Times New Roman"/>
        </w:rPr>
        <w:t xml:space="preserve">Data design and layout </w:t>
      </w:r>
    </w:p>
    <w:p w14:paraId="090A38E8" w14:textId="77777777" w:rsidR="008D2F2E" w:rsidRDefault="008D2F2E" w:rsidP="008D2F2E">
      <w:r w:rsidRPr="00CC1E37">
        <w:t>Institutional Research, O</w:t>
      </w:r>
      <w:r>
        <w:t>ffi</w:t>
      </w:r>
      <w:r w:rsidRPr="00CC1E37">
        <w:t>ce of Planning and Budgets</w:t>
      </w:r>
    </w:p>
    <w:p w14:paraId="6835DC45" w14:textId="77777777" w:rsidR="008D2F2E" w:rsidRDefault="008D2F2E" w:rsidP="008D2F2E">
      <w:pPr>
        <w:sectPr w:rsidR="008D2F2E" w:rsidSect="008D2F2E">
          <w:type w:val="continuous"/>
          <w:pgSz w:w="12240" w:h="15840"/>
          <w:pgMar w:top="720" w:right="720" w:bottom="720" w:left="720" w:header="720" w:footer="612" w:gutter="0"/>
          <w:cols w:num="2" w:space="720"/>
          <w:titlePg/>
          <w:docGrid w:linePitch="360"/>
        </w:sectPr>
      </w:pPr>
    </w:p>
    <w:p w14:paraId="7550218C" w14:textId="77777777" w:rsidR="008D2F2E" w:rsidRDefault="008D2F2E" w:rsidP="008D2F2E">
      <w:r>
        <w:br w:type="page"/>
      </w:r>
    </w:p>
    <w:p w14:paraId="1E23F9F0" w14:textId="77777777" w:rsidR="008D2F2E" w:rsidRPr="008D2F2E" w:rsidRDefault="008D2F2E" w:rsidP="00FB5397">
      <w:pPr>
        <w:pStyle w:val="Heading2"/>
      </w:pPr>
      <w:r>
        <w:lastRenderedPageBreak/>
        <w:t>Introduction &amp; Summary of Student &amp; Workforce Data</w:t>
      </w:r>
    </w:p>
    <w:p w14:paraId="65382C40" w14:textId="77777777" w:rsidR="008D2F2E" w:rsidRDefault="008D2F2E" w:rsidP="008D2F2E">
      <w:pPr>
        <w:autoSpaceDE w:val="0"/>
        <w:autoSpaceDN w:val="0"/>
        <w:adjustRightInd w:val="0"/>
        <w:rPr>
          <w:rFonts w:ascii="Times New Roman" w:hAnsi="Times New Roman" w:cs="Times New Roman"/>
          <w:szCs w:val="20"/>
        </w:rPr>
      </w:pPr>
    </w:p>
    <w:p w14:paraId="0E5168FC" w14:textId="7D823753" w:rsidR="008D2F2E" w:rsidRDefault="008D2F2E" w:rsidP="008D2F2E">
      <w:r>
        <w:t>For the past 40 years, the MSU Board of Trustees is presented an annual report on Michigan State University’s diversity efforts and outcomes. This report is a compilation of data and brief descriptive narratives organized by race/ethnicity, gender and disabilities among student populations and workforce. Data for MSU’s Supplier Diversity program is included and shows the annual spending with women-owned and minority-owned businesses. The content of this report is only a small reflection of the efforts to recruit students and employees from an array of diverse cultures and campus programmatic efforts undertaken every day by creative, resourceful, and dedicated students, faculty, and staff.</w:t>
      </w:r>
    </w:p>
    <w:p w14:paraId="64354BFC" w14:textId="07916178" w:rsidR="008D2F2E" w:rsidRDefault="008D2F2E" w:rsidP="00F2151F">
      <w:pPr>
        <w:pStyle w:val="Heading3"/>
      </w:pPr>
      <w:r>
        <w:t>Summary of Student and Workforce Data</w:t>
      </w:r>
    </w:p>
    <w:p w14:paraId="6F54E4E0" w14:textId="77777777" w:rsidR="00F2151F" w:rsidRPr="00F2151F" w:rsidRDefault="00F2151F" w:rsidP="00F2151F"/>
    <w:p w14:paraId="6BB0E47A" w14:textId="77777777" w:rsidR="008D2F2E" w:rsidRDefault="008D2F2E" w:rsidP="008D2F2E">
      <w:r>
        <w:t>Overall, data shows progress in several areas. The rate at which first-time undergraduate students entering MSU in 2018 return to MSU for their first returning fall semester (fall 2019) is 91.2%, which is a slight increase from students entering in fall 2010. Efforts through the Neighborhood Student Success Collaborative continue to show positive results. The probation rate for first-time undergraduate students in the fall 2019 entering cohort declined for most groups with the largest decline being among African American/Black students.</w:t>
      </w:r>
    </w:p>
    <w:p w14:paraId="7C3A05AB" w14:textId="77777777" w:rsidR="008D2F2E" w:rsidRDefault="008D2F2E" w:rsidP="008D2F2E"/>
    <w:p w14:paraId="58F859F2" w14:textId="77777777" w:rsidR="008D2F2E" w:rsidRDefault="008D2F2E" w:rsidP="008D2F2E">
      <w:r>
        <w:t>The 2019 6-year graduation rate (2013 entering cohort) of 81% is a 4-percentage point increase from the 2011 (2005 entering cohort) rate of 77% and is a record high. The largest increase in the graduation rate is among International students at 10-percentage points, increasing from 69% in 2011 to 79% in 2019. The next largest increase is among Hispanic/Latino/a students, of any race, increasing 7-percentage points from 62% to 69%. The rate also increased 6-percentage points for African American/Black students from 55% to 61%, however, this remains the lowest rate across all groups and remains lower than the rate for all other groups in 2011.</w:t>
      </w:r>
    </w:p>
    <w:p w14:paraId="4A9F7740" w14:textId="77777777" w:rsidR="008D2F2E" w:rsidRDefault="008D2F2E" w:rsidP="008D2F2E"/>
    <w:p w14:paraId="62AEA006" w14:textId="77777777" w:rsidR="008D2F2E" w:rsidRDefault="008D2F2E" w:rsidP="008D2F2E">
      <w:r>
        <w:t>There was some progress in hiring and retaining employees of color, with a 7.4% increase in Asian employees from year to year. Asian tenure system employees increased to 3.6% when compared to last year. It is important to note that, despite the strong commitment from campus to diversify the faculty, MSU continues to face hiring and retention challenges, particularly among African Americans/Blacks whose numbers have declined significantly over the past several years among tenure system faculty. There was also an increase among women tenure system employees of 1.4% and a decline among men tenure system employees of 2.2%, from 1,267 to 1,239. Although the overall number of veterans declined 4.2%, the number of employees who are veterans comprise 1.8% of all MSU employees.</w:t>
      </w:r>
    </w:p>
    <w:p w14:paraId="603DF4D9" w14:textId="77777777" w:rsidR="008D2F2E" w:rsidRDefault="008D2F2E" w:rsidP="008D2F2E"/>
    <w:p w14:paraId="43E70D89" w14:textId="77777777" w:rsidR="008D2F2E" w:rsidRDefault="008D2F2E" w:rsidP="008D2F2E">
      <w:r>
        <w:t>Advancing diversity, equity and inclusion within higher education and at MSU requires commitment and accountability. Faculty, students and staff at the University continue to demonstrate a Spartan spirit and commitment to our values that include inclusive excellence. Their commitment is demonstrated each day when they go to class and to work, and when they participate in events. This report was published during the COVID-19 pandemic, which caused a major shift in the way people interact at the University. As a result, embracing the principles of diversity, equity and inclusion, even though the ways we practice it have changed. MSU will safeguard, maintain and expand upon its successes over the years to diversify its student and workforce populations. The annual report on diversity is one example that is a reflection of the possibilities and practices.</w:t>
      </w:r>
    </w:p>
    <w:p w14:paraId="11FF1F68" w14:textId="77777777" w:rsidR="008D2F2E" w:rsidRDefault="008D2F2E" w:rsidP="008D2F2E"/>
    <w:p w14:paraId="03649C12" w14:textId="77777777" w:rsidR="008D2F2E" w:rsidRDefault="008D2F2E" w:rsidP="008D2F2E">
      <w:r>
        <w:t>Paulette Granberry Russell, J.D.</w:t>
      </w:r>
    </w:p>
    <w:p w14:paraId="45C4165C" w14:textId="77777777" w:rsidR="008D2F2E" w:rsidRDefault="008D2F2E" w:rsidP="008D2F2E">
      <w:r>
        <w:t>Senior Advisor to the President for Diversity and Director, Office for Inclusion and Intercultural Initiatives</w:t>
      </w:r>
    </w:p>
    <w:p w14:paraId="7BD00FF3" w14:textId="77777777" w:rsidR="00072537" w:rsidRDefault="008D2F2E">
      <w:r>
        <w:t>May 202</w:t>
      </w:r>
      <w:r w:rsidR="002A1030">
        <w:t>0</w:t>
      </w:r>
    </w:p>
    <w:p w14:paraId="24B0263E" w14:textId="77777777" w:rsidR="002A1030" w:rsidRDefault="002A1030" w:rsidP="002A1030">
      <w:pPr>
        <w:pStyle w:val="Heading2"/>
      </w:pPr>
      <w:r>
        <w:lastRenderedPageBreak/>
        <w:t>Fall 2019 | Student Overview and One Year Change</w:t>
      </w:r>
    </w:p>
    <w:p w14:paraId="14B7D42B" w14:textId="77777777" w:rsidR="002A1030" w:rsidRDefault="002A1030" w:rsidP="002A1030"/>
    <w:p w14:paraId="6B533F93" w14:textId="77777777" w:rsidR="002A1030" w:rsidRPr="007F74D9" w:rsidRDefault="002A1030" w:rsidP="002A1030">
      <w:pPr>
        <w:rPr>
          <w:szCs w:val="20"/>
        </w:rPr>
      </w:pPr>
      <w:r>
        <w:rPr>
          <w:szCs w:val="20"/>
        </w:rPr>
        <w:t>Fall semester 2019 total enrollment includes 10,685 students of color, a 3.1% increase from fall 2018 and represents 24.2 percent of the total student population. Total International student enrollment declined 9.6% compared to last year. Enrollment of women declined slightly, with women making up 52% of all students. The fall 2019 first-time entering class totals 8,570 students, which includes 2,067 students of color, a historic high. Students of color represented 26.1 percent of the total first-time entering student population. First-time entering class African American/Black enrollment declined -12.7% from fall 2018, with no change for American Indian/Alaska Native enrollment, a 7.3% increase in Hispanic/Latino/a (of any race) enrollment, and a 8.6% increase for Asian representation</w:t>
      </w:r>
    </w:p>
    <w:p w14:paraId="73BACEF4" w14:textId="77777777" w:rsidR="002A1030" w:rsidRDefault="002A1030" w:rsidP="002A1030">
      <w:pPr>
        <w:rPr>
          <w:rFonts w:ascii="Times New Roman" w:hAnsi="Times New Roman" w:cs="Times New Roman"/>
          <w:sz w:val="14"/>
          <w:szCs w:val="14"/>
        </w:rPr>
      </w:pPr>
    </w:p>
    <w:p w14:paraId="60A25DDA" w14:textId="77777777" w:rsidR="002A1030" w:rsidRDefault="002A1030" w:rsidP="002A1030">
      <w:r>
        <w:t>*Percent is of domestic total.</w:t>
      </w:r>
    </w:p>
    <w:p w14:paraId="4FF74DBC" w14:textId="77777777" w:rsidR="002A1030" w:rsidRDefault="002A1030" w:rsidP="002A1030"/>
    <w:tbl>
      <w:tblPr>
        <w:tblStyle w:val="DEITableStyle"/>
        <w:tblW w:w="9090" w:type="dxa"/>
        <w:jc w:val="center"/>
        <w:tblLook w:val="04A0" w:firstRow="1" w:lastRow="0" w:firstColumn="1" w:lastColumn="0" w:noHBand="0" w:noVBand="1"/>
      </w:tblPr>
      <w:tblGrid>
        <w:gridCol w:w="3937"/>
        <w:gridCol w:w="2390"/>
        <w:gridCol w:w="1989"/>
        <w:gridCol w:w="1341"/>
      </w:tblGrid>
      <w:tr w:rsidR="002A1030" w:rsidRPr="00975E5C" w14:paraId="3422C3B6" w14:textId="77777777" w:rsidTr="002A1030">
        <w:trPr>
          <w:cnfStyle w:val="100000000000" w:firstRow="1" w:lastRow="0" w:firstColumn="0" w:lastColumn="0" w:oddVBand="0" w:evenVBand="0" w:oddHBand="0" w:evenHBand="0" w:firstRowFirstColumn="0" w:firstRowLastColumn="0" w:lastRowFirstColumn="0" w:lastRowLastColumn="0"/>
          <w:trHeight w:val="18"/>
          <w:jc w:val="center"/>
        </w:trPr>
        <w:tc>
          <w:tcPr>
            <w:tcW w:w="0" w:type="auto"/>
            <w:noWrap/>
            <w:hideMark/>
          </w:tcPr>
          <w:p w14:paraId="5D6E0175" w14:textId="77777777" w:rsidR="002A1030" w:rsidRPr="00975E5C" w:rsidRDefault="002A1030" w:rsidP="002A1030">
            <w:pPr>
              <w:rPr>
                <w:rFonts w:ascii="Courier New" w:eastAsia="Times New Roman" w:hAnsi="Courier New" w:cs="Courier New"/>
                <w:bCs/>
                <w:szCs w:val="20"/>
              </w:rPr>
            </w:pPr>
            <w:r w:rsidRPr="00975E5C">
              <w:rPr>
                <w:rFonts w:ascii="Courier New" w:eastAsia="Times New Roman" w:hAnsi="Courier New" w:cs="Courier New"/>
                <w:bCs/>
                <w:szCs w:val="20"/>
              </w:rPr>
              <w:t>Total Student Enrollment*</w:t>
            </w:r>
          </w:p>
        </w:tc>
        <w:tc>
          <w:tcPr>
            <w:tcW w:w="2390" w:type="dxa"/>
            <w:noWrap/>
            <w:hideMark/>
          </w:tcPr>
          <w:p w14:paraId="603ACF60" w14:textId="77777777" w:rsidR="002A1030" w:rsidRPr="00975E5C" w:rsidRDefault="002A1030" w:rsidP="002A1030">
            <w:pPr>
              <w:jc w:val="right"/>
              <w:rPr>
                <w:rFonts w:ascii="Courier New" w:eastAsia="Times New Roman" w:hAnsi="Courier New" w:cs="Courier New"/>
                <w:bCs/>
                <w:szCs w:val="20"/>
              </w:rPr>
            </w:pPr>
            <w:r w:rsidRPr="00975E5C">
              <w:rPr>
                <w:rFonts w:ascii="Courier New" w:eastAsia="Times New Roman" w:hAnsi="Courier New" w:cs="Courier New"/>
                <w:bCs/>
                <w:szCs w:val="20"/>
              </w:rPr>
              <w:t>Percent</w:t>
            </w:r>
          </w:p>
        </w:tc>
        <w:tc>
          <w:tcPr>
            <w:tcW w:w="1989" w:type="dxa"/>
            <w:hideMark/>
          </w:tcPr>
          <w:p w14:paraId="4B3288F7" w14:textId="77777777" w:rsidR="002A1030" w:rsidRPr="00975E5C" w:rsidRDefault="002A1030" w:rsidP="002A1030">
            <w:pPr>
              <w:jc w:val="right"/>
              <w:rPr>
                <w:rFonts w:ascii="Courier New" w:eastAsia="Times New Roman" w:hAnsi="Courier New" w:cs="Courier New"/>
                <w:bCs/>
                <w:szCs w:val="20"/>
              </w:rPr>
            </w:pPr>
            <w:r w:rsidRPr="00975E5C">
              <w:rPr>
                <w:rFonts w:ascii="Courier New" w:eastAsia="Times New Roman" w:hAnsi="Courier New" w:cs="Courier New"/>
                <w:bCs/>
                <w:szCs w:val="20"/>
              </w:rPr>
              <w:t>Percent Change from Fall 2018</w:t>
            </w:r>
          </w:p>
        </w:tc>
        <w:tc>
          <w:tcPr>
            <w:tcW w:w="1341" w:type="dxa"/>
            <w:noWrap/>
            <w:hideMark/>
          </w:tcPr>
          <w:p w14:paraId="6CBD4591" w14:textId="77777777" w:rsidR="002A1030" w:rsidRPr="00975E5C" w:rsidRDefault="002A1030" w:rsidP="002A1030">
            <w:pPr>
              <w:jc w:val="right"/>
              <w:rPr>
                <w:rFonts w:ascii="Courier New" w:eastAsia="Times New Roman" w:hAnsi="Courier New" w:cs="Courier New"/>
                <w:bCs/>
                <w:szCs w:val="20"/>
              </w:rPr>
            </w:pPr>
            <w:r w:rsidRPr="00975E5C">
              <w:rPr>
                <w:rFonts w:ascii="Courier New" w:eastAsia="Times New Roman" w:hAnsi="Courier New" w:cs="Courier New"/>
                <w:bCs/>
                <w:szCs w:val="20"/>
              </w:rPr>
              <w:t>Count-Fall 2019</w:t>
            </w:r>
          </w:p>
        </w:tc>
      </w:tr>
      <w:tr w:rsidR="002A1030" w:rsidRPr="00975E5C" w14:paraId="1CF1223E" w14:textId="77777777" w:rsidTr="002A1030">
        <w:trPr>
          <w:trHeight w:val="18"/>
          <w:jc w:val="center"/>
        </w:trPr>
        <w:tc>
          <w:tcPr>
            <w:tcW w:w="0" w:type="auto"/>
            <w:noWrap/>
            <w:hideMark/>
          </w:tcPr>
          <w:p w14:paraId="34BAF6A8"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2390" w:type="dxa"/>
            <w:noWrap/>
            <w:hideMark/>
          </w:tcPr>
          <w:p w14:paraId="03956732"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7.9%</w:t>
            </w:r>
          </w:p>
        </w:tc>
        <w:tc>
          <w:tcPr>
            <w:tcW w:w="1989" w:type="dxa"/>
            <w:noWrap/>
            <w:hideMark/>
          </w:tcPr>
          <w:p w14:paraId="15A4ACAD"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-0.7%</w:t>
            </w:r>
          </w:p>
        </w:tc>
        <w:tc>
          <w:tcPr>
            <w:tcW w:w="1341" w:type="dxa"/>
            <w:noWrap/>
            <w:hideMark/>
          </w:tcPr>
          <w:p w14:paraId="69813592"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3,482 </w:t>
            </w:r>
          </w:p>
        </w:tc>
      </w:tr>
      <w:tr w:rsidR="002A1030" w:rsidRPr="00975E5C" w14:paraId="41E23067"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69BB7631"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2390" w:type="dxa"/>
            <w:noWrap/>
            <w:hideMark/>
          </w:tcPr>
          <w:p w14:paraId="57B2358D"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0.3%</w:t>
            </w:r>
          </w:p>
        </w:tc>
        <w:tc>
          <w:tcPr>
            <w:tcW w:w="1989" w:type="dxa"/>
            <w:noWrap/>
            <w:hideMark/>
          </w:tcPr>
          <w:p w14:paraId="6ABD56CF"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8.7%</w:t>
            </w:r>
          </w:p>
        </w:tc>
        <w:tc>
          <w:tcPr>
            <w:tcW w:w="1341" w:type="dxa"/>
            <w:noWrap/>
            <w:hideMark/>
          </w:tcPr>
          <w:p w14:paraId="7CB83550"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113 </w:t>
            </w:r>
          </w:p>
        </w:tc>
      </w:tr>
      <w:tr w:rsidR="002A1030" w:rsidRPr="00975E5C" w14:paraId="531CDF01" w14:textId="77777777" w:rsidTr="002A1030">
        <w:trPr>
          <w:trHeight w:val="18"/>
          <w:jc w:val="center"/>
        </w:trPr>
        <w:tc>
          <w:tcPr>
            <w:tcW w:w="0" w:type="auto"/>
            <w:noWrap/>
            <w:hideMark/>
          </w:tcPr>
          <w:p w14:paraId="1D67C074"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2390" w:type="dxa"/>
            <w:noWrap/>
            <w:hideMark/>
          </w:tcPr>
          <w:p w14:paraId="304EDE3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6.8%</w:t>
            </w:r>
          </w:p>
        </w:tc>
        <w:tc>
          <w:tcPr>
            <w:tcW w:w="1989" w:type="dxa"/>
            <w:noWrap/>
            <w:hideMark/>
          </w:tcPr>
          <w:p w14:paraId="5CB07132"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5.8%</w:t>
            </w:r>
          </w:p>
        </w:tc>
        <w:tc>
          <w:tcPr>
            <w:tcW w:w="1341" w:type="dxa"/>
            <w:noWrap/>
            <w:hideMark/>
          </w:tcPr>
          <w:p w14:paraId="77F37D5A"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2,991 </w:t>
            </w:r>
          </w:p>
        </w:tc>
      </w:tr>
      <w:tr w:rsidR="002A1030" w:rsidRPr="00975E5C" w14:paraId="32267EE9"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15A40634"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2390" w:type="dxa"/>
            <w:noWrap/>
            <w:hideMark/>
          </w:tcPr>
          <w:p w14:paraId="508EAE64"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0.1%</w:t>
            </w:r>
          </w:p>
        </w:tc>
        <w:tc>
          <w:tcPr>
            <w:tcW w:w="1989" w:type="dxa"/>
            <w:noWrap/>
            <w:hideMark/>
          </w:tcPr>
          <w:p w14:paraId="0CC5005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-19.2%</w:t>
            </w:r>
          </w:p>
        </w:tc>
        <w:tc>
          <w:tcPr>
            <w:tcW w:w="1341" w:type="dxa"/>
            <w:noWrap/>
            <w:hideMark/>
          </w:tcPr>
          <w:p w14:paraId="7CAA73B9"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42 </w:t>
            </w:r>
          </w:p>
        </w:tc>
      </w:tr>
      <w:tr w:rsidR="002A1030" w:rsidRPr="00975E5C" w14:paraId="604F8F73" w14:textId="77777777" w:rsidTr="002A1030">
        <w:trPr>
          <w:trHeight w:val="18"/>
          <w:jc w:val="center"/>
        </w:trPr>
        <w:tc>
          <w:tcPr>
            <w:tcW w:w="0" w:type="auto"/>
            <w:noWrap/>
            <w:hideMark/>
          </w:tcPr>
          <w:p w14:paraId="09DF907B"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2390" w:type="dxa"/>
            <w:noWrap/>
            <w:hideMark/>
          </w:tcPr>
          <w:p w14:paraId="60B67E5F"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5.7%</w:t>
            </w:r>
          </w:p>
        </w:tc>
        <w:tc>
          <w:tcPr>
            <w:tcW w:w="1989" w:type="dxa"/>
            <w:noWrap/>
            <w:hideMark/>
          </w:tcPr>
          <w:p w14:paraId="541AEB7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5.7%</w:t>
            </w:r>
          </w:p>
        </w:tc>
        <w:tc>
          <w:tcPr>
            <w:tcW w:w="1341" w:type="dxa"/>
            <w:noWrap/>
            <w:hideMark/>
          </w:tcPr>
          <w:p w14:paraId="27C8E03F"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2,524 </w:t>
            </w:r>
          </w:p>
        </w:tc>
      </w:tr>
      <w:tr w:rsidR="002A1030" w:rsidRPr="00975E5C" w14:paraId="5B827941"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673F2251"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2390" w:type="dxa"/>
            <w:noWrap/>
            <w:hideMark/>
          </w:tcPr>
          <w:p w14:paraId="7C145AB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3.5%</w:t>
            </w:r>
          </w:p>
        </w:tc>
        <w:tc>
          <w:tcPr>
            <w:tcW w:w="1989" w:type="dxa"/>
            <w:noWrap/>
            <w:hideMark/>
          </w:tcPr>
          <w:p w14:paraId="33E8D76D"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3.3%</w:t>
            </w:r>
          </w:p>
        </w:tc>
        <w:tc>
          <w:tcPr>
            <w:tcW w:w="1341" w:type="dxa"/>
            <w:noWrap/>
            <w:hideMark/>
          </w:tcPr>
          <w:p w14:paraId="069D4C3D"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1,533 </w:t>
            </w:r>
          </w:p>
        </w:tc>
      </w:tr>
      <w:tr w:rsidR="002A1030" w:rsidRPr="00975E5C" w14:paraId="13CC510B" w14:textId="77777777" w:rsidTr="002A1030">
        <w:trPr>
          <w:trHeight w:val="18"/>
          <w:jc w:val="center"/>
        </w:trPr>
        <w:tc>
          <w:tcPr>
            <w:tcW w:w="0" w:type="auto"/>
            <w:noWrap/>
            <w:hideMark/>
          </w:tcPr>
          <w:p w14:paraId="37729C30" w14:textId="77777777" w:rsidR="002A1030" w:rsidRPr="00521DC3" w:rsidRDefault="002A1030" w:rsidP="002A1030">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2390" w:type="dxa"/>
            <w:noWrap/>
            <w:hideMark/>
          </w:tcPr>
          <w:p w14:paraId="42DEB4A7"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24.2%</w:t>
            </w:r>
          </w:p>
        </w:tc>
        <w:tc>
          <w:tcPr>
            <w:tcW w:w="1989" w:type="dxa"/>
            <w:noWrap/>
            <w:hideMark/>
          </w:tcPr>
          <w:p w14:paraId="74C554FD"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3.1%</w:t>
            </w:r>
          </w:p>
        </w:tc>
        <w:tc>
          <w:tcPr>
            <w:tcW w:w="1341" w:type="dxa"/>
            <w:noWrap/>
            <w:hideMark/>
          </w:tcPr>
          <w:p w14:paraId="515A6472"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10,685 </w:t>
            </w:r>
          </w:p>
        </w:tc>
      </w:tr>
      <w:tr w:rsidR="002A1030" w:rsidRPr="00975E5C" w14:paraId="73880AF6"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204DCE7E"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2390" w:type="dxa"/>
            <w:noWrap/>
            <w:hideMark/>
          </w:tcPr>
          <w:p w14:paraId="63F773CA"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74.4%</w:t>
            </w:r>
          </w:p>
        </w:tc>
        <w:tc>
          <w:tcPr>
            <w:tcW w:w="1989" w:type="dxa"/>
            <w:noWrap/>
            <w:hideMark/>
          </w:tcPr>
          <w:p w14:paraId="2721F92E"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-1.0%</w:t>
            </w:r>
          </w:p>
        </w:tc>
        <w:tc>
          <w:tcPr>
            <w:tcW w:w="1341" w:type="dxa"/>
            <w:noWrap/>
            <w:hideMark/>
          </w:tcPr>
          <w:p w14:paraId="5D6129A8"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32,865 </w:t>
            </w:r>
          </w:p>
        </w:tc>
      </w:tr>
      <w:tr w:rsidR="002A1030" w:rsidRPr="00975E5C" w14:paraId="750DDCE7" w14:textId="77777777" w:rsidTr="002A1030">
        <w:trPr>
          <w:trHeight w:val="18"/>
          <w:jc w:val="center"/>
        </w:trPr>
        <w:tc>
          <w:tcPr>
            <w:tcW w:w="0" w:type="auto"/>
            <w:noWrap/>
            <w:hideMark/>
          </w:tcPr>
          <w:p w14:paraId="45198603"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2390" w:type="dxa"/>
            <w:noWrap/>
            <w:hideMark/>
          </w:tcPr>
          <w:p w14:paraId="7F370AA9"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1.4%</w:t>
            </w:r>
          </w:p>
        </w:tc>
        <w:tc>
          <w:tcPr>
            <w:tcW w:w="1989" w:type="dxa"/>
            <w:noWrap/>
            <w:hideMark/>
          </w:tcPr>
          <w:p w14:paraId="7DA0F2F9"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15.4%</w:t>
            </w:r>
          </w:p>
        </w:tc>
        <w:tc>
          <w:tcPr>
            <w:tcW w:w="1341" w:type="dxa"/>
            <w:noWrap/>
            <w:hideMark/>
          </w:tcPr>
          <w:p w14:paraId="229624C8"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599 </w:t>
            </w:r>
          </w:p>
        </w:tc>
      </w:tr>
      <w:tr w:rsidR="002A1030" w:rsidRPr="00975E5C" w14:paraId="2D48C8F6"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2FE0785D"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Domestic Total</w:t>
            </w:r>
          </w:p>
        </w:tc>
        <w:tc>
          <w:tcPr>
            <w:tcW w:w="2390" w:type="dxa"/>
            <w:noWrap/>
            <w:hideMark/>
          </w:tcPr>
          <w:p w14:paraId="517657B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88.6%</w:t>
            </w:r>
          </w:p>
        </w:tc>
        <w:tc>
          <w:tcPr>
            <w:tcW w:w="1989" w:type="dxa"/>
            <w:noWrap/>
            <w:hideMark/>
          </w:tcPr>
          <w:p w14:paraId="441099DE"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0.1%</w:t>
            </w:r>
          </w:p>
        </w:tc>
        <w:tc>
          <w:tcPr>
            <w:tcW w:w="1341" w:type="dxa"/>
            <w:noWrap/>
            <w:hideMark/>
          </w:tcPr>
          <w:p w14:paraId="4BEBB9EE"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44,149 </w:t>
            </w:r>
          </w:p>
        </w:tc>
      </w:tr>
      <w:tr w:rsidR="002A1030" w:rsidRPr="00975E5C" w14:paraId="4C96ACBC" w14:textId="77777777" w:rsidTr="002A1030">
        <w:trPr>
          <w:trHeight w:val="18"/>
          <w:jc w:val="center"/>
        </w:trPr>
        <w:tc>
          <w:tcPr>
            <w:tcW w:w="0" w:type="auto"/>
            <w:noWrap/>
            <w:hideMark/>
          </w:tcPr>
          <w:p w14:paraId="5C52559D"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2390" w:type="dxa"/>
            <w:noWrap/>
            <w:hideMark/>
          </w:tcPr>
          <w:p w14:paraId="5DAB567A"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11.4%</w:t>
            </w:r>
          </w:p>
        </w:tc>
        <w:tc>
          <w:tcPr>
            <w:tcW w:w="1989" w:type="dxa"/>
            <w:noWrap/>
            <w:hideMark/>
          </w:tcPr>
          <w:p w14:paraId="11217C7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-9.6%</w:t>
            </w:r>
          </w:p>
        </w:tc>
        <w:tc>
          <w:tcPr>
            <w:tcW w:w="1341" w:type="dxa"/>
            <w:noWrap/>
            <w:hideMark/>
          </w:tcPr>
          <w:p w14:paraId="4CB165AE"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5,660 </w:t>
            </w:r>
          </w:p>
        </w:tc>
      </w:tr>
      <w:tr w:rsidR="002A1030" w:rsidRPr="00975E5C" w14:paraId="08FF0CB5"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4B6D910C" w14:textId="77777777" w:rsidR="002A1030" w:rsidRPr="00521DC3" w:rsidRDefault="002A1030" w:rsidP="002A1030">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2390" w:type="dxa"/>
            <w:noWrap/>
            <w:hideMark/>
          </w:tcPr>
          <w:p w14:paraId="456250A7"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100%</w:t>
            </w:r>
          </w:p>
        </w:tc>
        <w:tc>
          <w:tcPr>
            <w:tcW w:w="1989" w:type="dxa"/>
            <w:noWrap/>
            <w:hideMark/>
          </w:tcPr>
          <w:p w14:paraId="67BCE198"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-1.1%</w:t>
            </w:r>
          </w:p>
        </w:tc>
        <w:tc>
          <w:tcPr>
            <w:tcW w:w="1341" w:type="dxa"/>
            <w:noWrap/>
            <w:hideMark/>
          </w:tcPr>
          <w:p w14:paraId="542776A2"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49,809 </w:t>
            </w:r>
          </w:p>
        </w:tc>
      </w:tr>
      <w:tr w:rsidR="002A1030" w:rsidRPr="00975E5C" w14:paraId="64789A5F" w14:textId="77777777" w:rsidTr="002A1030">
        <w:trPr>
          <w:trHeight w:val="80"/>
          <w:jc w:val="center"/>
        </w:trPr>
        <w:tc>
          <w:tcPr>
            <w:tcW w:w="0" w:type="auto"/>
            <w:noWrap/>
            <w:hideMark/>
          </w:tcPr>
          <w:p w14:paraId="3B9725CA"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2390" w:type="dxa"/>
            <w:noWrap/>
            <w:hideMark/>
          </w:tcPr>
          <w:p w14:paraId="30918C67"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48.0%</w:t>
            </w:r>
          </w:p>
        </w:tc>
        <w:tc>
          <w:tcPr>
            <w:tcW w:w="1989" w:type="dxa"/>
            <w:noWrap/>
            <w:hideMark/>
          </w:tcPr>
          <w:p w14:paraId="5AC412F9"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-1.3%</w:t>
            </w:r>
          </w:p>
        </w:tc>
        <w:tc>
          <w:tcPr>
            <w:tcW w:w="1341" w:type="dxa"/>
            <w:noWrap/>
            <w:hideMark/>
          </w:tcPr>
          <w:p w14:paraId="2F18C63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23,927 </w:t>
            </w:r>
          </w:p>
        </w:tc>
      </w:tr>
      <w:tr w:rsidR="002A1030" w:rsidRPr="00975E5C" w14:paraId="7F0840E0" w14:textId="77777777" w:rsidTr="002A1030">
        <w:trPr>
          <w:cnfStyle w:val="000000010000" w:firstRow="0" w:lastRow="0" w:firstColumn="0" w:lastColumn="0" w:oddVBand="0" w:evenVBand="0" w:oddHBand="0" w:evenHBand="1" w:firstRowFirstColumn="0" w:firstRowLastColumn="0" w:lastRowFirstColumn="0" w:lastRowLastColumn="0"/>
          <w:trHeight w:val="18"/>
          <w:jc w:val="center"/>
        </w:trPr>
        <w:tc>
          <w:tcPr>
            <w:tcW w:w="0" w:type="auto"/>
            <w:noWrap/>
            <w:hideMark/>
          </w:tcPr>
          <w:p w14:paraId="01C7146B"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2390" w:type="dxa"/>
            <w:noWrap/>
            <w:hideMark/>
          </w:tcPr>
          <w:p w14:paraId="4D67018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52.0%</w:t>
            </w:r>
          </w:p>
        </w:tc>
        <w:tc>
          <w:tcPr>
            <w:tcW w:w="1989" w:type="dxa"/>
            <w:noWrap/>
            <w:hideMark/>
          </w:tcPr>
          <w:p w14:paraId="03B325F1"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-0.9%</w:t>
            </w:r>
          </w:p>
        </w:tc>
        <w:tc>
          <w:tcPr>
            <w:tcW w:w="1341" w:type="dxa"/>
            <w:noWrap/>
            <w:hideMark/>
          </w:tcPr>
          <w:p w14:paraId="0AC33D03"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 xml:space="preserve">25,882 </w:t>
            </w:r>
          </w:p>
        </w:tc>
      </w:tr>
    </w:tbl>
    <w:tbl>
      <w:tblPr>
        <w:tblStyle w:val="DEITableStyle"/>
        <w:tblpPr w:leftFromText="180" w:rightFromText="180" w:vertAnchor="text" w:horzAnchor="margin" w:tblpXSpec="center" w:tblpY="419"/>
        <w:tblW w:w="9720" w:type="dxa"/>
        <w:tblLook w:val="04A0" w:firstRow="1" w:lastRow="0" w:firstColumn="1" w:lastColumn="0" w:noHBand="0" w:noVBand="1"/>
      </w:tblPr>
      <w:tblGrid>
        <w:gridCol w:w="4758"/>
        <w:gridCol w:w="1632"/>
        <w:gridCol w:w="1980"/>
        <w:gridCol w:w="1350"/>
      </w:tblGrid>
      <w:tr w:rsidR="002A1030" w:rsidRPr="00975E5C" w14:paraId="7EA0CABE" w14:textId="77777777" w:rsidTr="00975E5C">
        <w:trPr>
          <w:cnfStyle w:val="100000000000" w:firstRow="1" w:lastRow="0" w:firstColumn="0" w:lastColumn="0" w:oddVBand="0" w:evenVBand="0" w:oddHBand="0" w:evenHBand="0" w:firstRowFirstColumn="0" w:firstRowLastColumn="0" w:lastRowFirstColumn="0" w:lastRowLastColumn="0"/>
          <w:trHeight w:val="630"/>
        </w:trPr>
        <w:tc>
          <w:tcPr>
            <w:tcW w:w="4758" w:type="dxa"/>
            <w:noWrap/>
            <w:vAlign w:val="center"/>
            <w:hideMark/>
          </w:tcPr>
          <w:p w14:paraId="7AADD8B1"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First-Time Entering Class*</w:t>
            </w:r>
          </w:p>
        </w:tc>
        <w:tc>
          <w:tcPr>
            <w:tcW w:w="1632" w:type="dxa"/>
            <w:noWrap/>
            <w:vAlign w:val="center"/>
            <w:hideMark/>
          </w:tcPr>
          <w:p w14:paraId="7A5F004C"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Percent</w:t>
            </w:r>
          </w:p>
        </w:tc>
        <w:tc>
          <w:tcPr>
            <w:tcW w:w="1980" w:type="dxa"/>
            <w:vAlign w:val="center"/>
            <w:hideMark/>
          </w:tcPr>
          <w:p w14:paraId="299B6982"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Percent Change from Fall 2018</w:t>
            </w:r>
          </w:p>
        </w:tc>
        <w:tc>
          <w:tcPr>
            <w:tcW w:w="1350" w:type="dxa"/>
            <w:noWrap/>
            <w:vAlign w:val="center"/>
            <w:hideMark/>
          </w:tcPr>
          <w:p w14:paraId="4A2B6A7B"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Count-Fall 2019</w:t>
            </w:r>
          </w:p>
        </w:tc>
      </w:tr>
      <w:tr w:rsidR="002A1030" w:rsidRPr="00975E5C" w14:paraId="24CE3DBF" w14:textId="77777777" w:rsidTr="00975E5C">
        <w:trPr>
          <w:trHeight w:val="187"/>
        </w:trPr>
        <w:tc>
          <w:tcPr>
            <w:tcW w:w="4758" w:type="dxa"/>
            <w:noWrap/>
            <w:vAlign w:val="center"/>
            <w:hideMark/>
          </w:tcPr>
          <w:p w14:paraId="798EE7F6"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1632" w:type="dxa"/>
            <w:noWrap/>
            <w:vAlign w:val="center"/>
            <w:hideMark/>
          </w:tcPr>
          <w:p w14:paraId="7A65BBD4"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7.7%</w:t>
            </w:r>
          </w:p>
        </w:tc>
        <w:tc>
          <w:tcPr>
            <w:tcW w:w="1980" w:type="dxa"/>
            <w:noWrap/>
            <w:vAlign w:val="center"/>
            <w:hideMark/>
          </w:tcPr>
          <w:p w14:paraId="2BE3B0C6" w14:textId="77777777" w:rsidR="002A1030" w:rsidRPr="00975E5C" w:rsidRDefault="002A1030" w:rsidP="002A1030">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-12.7%</w:t>
            </w:r>
          </w:p>
        </w:tc>
        <w:tc>
          <w:tcPr>
            <w:tcW w:w="1350" w:type="dxa"/>
            <w:noWrap/>
            <w:vAlign w:val="bottom"/>
            <w:hideMark/>
          </w:tcPr>
          <w:p w14:paraId="5901600A"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610 </w:t>
            </w:r>
          </w:p>
        </w:tc>
      </w:tr>
      <w:tr w:rsidR="002A1030" w:rsidRPr="00975E5C" w14:paraId="4A7EEBB1"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17238143"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1632" w:type="dxa"/>
            <w:noWrap/>
            <w:vAlign w:val="center"/>
            <w:hideMark/>
          </w:tcPr>
          <w:p w14:paraId="482295A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0.2%</w:t>
            </w:r>
          </w:p>
        </w:tc>
        <w:tc>
          <w:tcPr>
            <w:tcW w:w="1980" w:type="dxa"/>
            <w:noWrap/>
            <w:vAlign w:val="center"/>
            <w:hideMark/>
          </w:tcPr>
          <w:p w14:paraId="71D3BE8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0.0%</w:t>
            </w:r>
          </w:p>
        </w:tc>
        <w:tc>
          <w:tcPr>
            <w:tcW w:w="1350" w:type="dxa"/>
            <w:noWrap/>
            <w:vAlign w:val="bottom"/>
            <w:hideMark/>
          </w:tcPr>
          <w:p w14:paraId="6340DD84"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14 </w:t>
            </w:r>
          </w:p>
        </w:tc>
      </w:tr>
      <w:tr w:rsidR="002A1030" w:rsidRPr="00975E5C" w14:paraId="1280021E" w14:textId="77777777" w:rsidTr="00975E5C">
        <w:trPr>
          <w:trHeight w:val="187"/>
        </w:trPr>
        <w:tc>
          <w:tcPr>
            <w:tcW w:w="4758" w:type="dxa"/>
            <w:noWrap/>
            <w:vAlign w:val="center"/>
            <w:hideMark/>
          </w:tcPr>
          <w:p w14:paraId="0224BDDF"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1632" w:type="dxa"/>
            <w:noWrap/>
            <w:vAlign w:val="center"/>
            <w:hideMark/>
          </w:tcPr>
          <w:p w14:paraId="5694BBF3"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7.7%</w:t>
            </w:r>
          </w:p>
        </w:tc>
        <w:tc>
          <w:tcPr>
            <w:tcW w:w="1980" w:type="dxa"/>
            <w:noWrap/>
            <w:vAlign w:val="center"/>
            <w:hideMark/>
          </w:tcPr>
          <w:p w14:paraId="22FB2C01" w14:textId="77777777" w:rsidR="002A1030" w:rsidRPr="00975E5C" w:rsidRDefault="002A1030" w:rsidP="002A1030">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8.6%</w:t>
            </w:r>
          </w:p>
        </w:tc>
        <w:tc>
          <w:tcPr>
            <w:tcW w:w="1350" w:type="dxa"/>
            <w:noWrap/>
            <w:vAlign w:val="bottom"/>
            <w:hideMark/>
          </w:tcPr>
          <w:p w14:paraId="18D3DADD"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608 </w:t>
            </w:r>
          </w:p>
        </w:tc>
      </w:tr>
      <w:tr w:rsidR="002A1030" w:rsidRPr="00975E5C" w14:paraId="5962FB98"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53DDE45B"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1632" w:type="dxa"/>
            <w:noWrap/>
            <w:vAlign w:val="center"/>
            <w:hideMark/>
          </w:tcPr>
          <w:p w14:paraId="028E5E64"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0.0%</w:t>
            </w:r>
          </w:p>
        </w:tc>
        <w:tc>
          <w:tcPr>
            <w:tcW w:w="1980" w:type="dxa"/>
            <w:noWrap/>
            <w:vAlign w:val="center"/>
            <w:hideMark/>
          </w:tcPr>
          <w:p w14:paraId="2AC7C1F3"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0.0%</w:t>
            </w:r>
          </w:p>
        </w:tc>
        <w:tc>
          <w:tcPr>
            <w:tcW w:w="1350" w:type="dxa"/>
            <w:noWrap/>
            <w:vAlign w:val="bottom"/>
            <w:hideMark/>
          </w:tcPr>
          <w:p w14:paraId="4C6853C8"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3 </w:t>
            </w:r>
          </w:p>
        </w:tc>
      </w:tr>
      <w:tr w:rsidR="002A1030" w:rsidRPr="00975E5C" w14:paraId="0BB784F6" w14:textId="77777777" w:rsidTr="00975E5C">
        <w:trPr>
          <w:trHeight w:val="187"/>
        </w:trPr>
        <w:tc>
          <w:tcPr>
            <w:tcW w:w="4758" w:type="dxa"/>
            <w:noWrap/>
            <w:vAlign w:val="center"/>
            <w:hideMark/>
          </w:tcPr>
          <w:p w14:paraId="455ACB30"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1632" w:type="dxa"/>
            <w:noWrap/>
            <w:vAlign w:val="center"/>
            <w:hideMark/>
          </w:tcPr>
          <w:p w14:paraId="4731C987"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6.5%</w:t>
            </w:r>
          </w:p>
        </w:tc>
        <w:tc>
          <w:tcPr>
            <w:tcW w:w="1980" w:type="dxa"/>
            <w:noWrap/>
            <w:vAlign w:val="center"/>
            <w:hideMark/>
          </w:tcPr>
          <w:p w14:paraId="5C0D18C2" w14:textId="77777777" w:rsidR="002A1030" w:rsidRPr="00975E5C" w:rsidRDefault="002A1030" w:rsidP="002A1030">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7.3%</w:t>
            </w:r>
          </w:p>
        </w:tc>
        <w:tc>
          <w:tcPr>
            <w:tcW w:w="1350" w:type="dxa"/>
            <w:noWrap/>
            <w:vAlign w:val="bottom"/>
            <w:hideMark/>
          </w:tcPr>
          <w:p w14:paraId="7D7BA6B6"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515 </w:t>
            </w:r>
          </w:p>
        </w:tc>
      </w:tr>
      <w:tr w:rsidR="002A1030" w:rsidRPr="00975E5C" w14:paraId="3C5697D6"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1A749A20"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1632" w:type="dxa"/>
            <w:noWrap/>
            <w:vAlign w:val="center"/>
            <w:hideMark/>
          </w:tcPr>
          <w:p w14:paraId="06497F6A"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4.0%</w:t>
            </w:r>
          </w:p>
        </w:tc>
        <w:tc>
          <w:tcPr>
            <w:tcW w:w="1980" w:type="dxa"/>
            <w:noWrap/>
            <w:vAlign w:val="center"/>
            <w:hideMark/>
          </w:tcPr>
          <w:p w14:paraId="4CA9CB6A"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14.9%</w:t>
            </w:r>
          </w:p>
        </w:tc>
        <w:tc>
          <w:tcPr>
            <w:tcW w:w="1350" w:type="dxa"/>
            <w:noWrap/>
            <w:vAlign w:val="bottom"/>
            <w:hideMark/>
          </w:tcPr>
          <w:p w14:paraId="28ED8D68"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317 </w:t>
            </w:r>
          </w:p>
        </w:tc>
      </w:tr>
      <w:tr w:rsidR="002A1030" w:rsidRPr="00975E5C" w14:paraId="7F024928" w14:textId="77777777" w:rsidTr="00975E5C">
        <w:trPr>
          <w:trHeight w:val="187"/>
        </w:trPr>
        <w:tc>
          <w:tcPr>
            <w:tcW w:w="4758" w:type="dxa"/>
            <w:noWrap/>
            <w:vAlign w:val="center"/>
            <w:hideMark/>
          </w:tcPr>
          <w:p w14:paraId="610BCA67" w14:textId="77777777" w:rsidR="002A1030" w:rsidRPr="00521DC3" w:rsidRDefault="002A1030" w:rsidP="002A1030">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1632" w:type="dxa"/>
            <w:noWrap/>
            <w:vAlign w:val="center"/>
            <w:hideMark/>
          </w:tcPr>
          <w:p w14:paraId="1C60AD35"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26.1%</w:t>
            </w:r>
          </w:p>
        </w:tc>
        <w:tc>
          <w:tcPr>
            <w:tcW w:w="1980" w:type="dxa"/>
            <w:noWrap/>
            <w:vAlign w:val="center"/>
            <w:hideMark/>
          </w:tcPr>
          <w:p w14:paraId="43E19149" w14:textId="77777777" w:rsidR="002A1030" w:rsidRPr="00521DC3" w:rsidRDefault="002A1030" w:rsidP="002A1030">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1.7%</w:t>
            </w:r>
          </w:p>
        </w:tc>
        <w:tc>
          <w:tcPr>
            <w:tcW w:w="1350" w:type="dxa"/>
            <w:noWrap/>
            <w:vAlign w:val="bottom"/>
            <w:hideMark/>
          </w:tcPr>
          <w:p w14:paraId="3F8F7EDA" w14:textId="77777777" w:rsidR="002A1030" w:rsidRPr="00521DC3" w:rsidRDefault="002A1030" w:rsidP="002A1030">
            <w:pPr>
              <w:jc w:val="right"/>
              <w:rPr>
                <w:rFonts w:ascii="Courier New" w:hAnsi="Courier New" w:cs="Courier New"/>
                <w:b/>
                <w:szCs w:val="20"/>
              </w:rPr>
            </w:pPr>
            <w:r w:rsidRPr="00521DC3">
              <w:rPr>
                <w:rFonts w:ascii="Courier New" w:hAnsi="Courier New" w:cs="Courier New"/>
                <w:b/>
                <w:szCs w:val="20"/>
              </w:rPr>
              <w:t xml:space="preserve">2,067 </w:t>
            </w:r>
          </w:p>
        </w:tc>
      </w:tr>
      <w:tr w:rsidR="002A1030" w:rsidRPr="00975E5C" w14:paraId="5C03CFE1"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15BD8D2D"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1632" w:type="dxa"/>
            <w:noWrap/>
            <w:vAlign w:val="center"/>
            <w:hideMark/>
          </w:tcPr>
          <w:p w14:paraId="23DDC4C0"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71.7%</w:t>
            </w:r>
          </w:p>
        </w:tc>
        <w:tc>
          <w:tcPr>
            <w:tcW w:w="1980" w:type="dxa"/>
            <w:noWrap/>
            <w:vAlign w:val="center"/>
            <w:hideMark/>
          </w:tcPr>
          <w:p w14:paraId="0DD1C59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0.4%</w:t>
            </w:r>
          </w:p>
        </w:tc>
        <w:tc>
          <w:tcPr>
            <w:tcW w:w="1350" w:type="dxa"/>
            <w:noWrap/>
            <w:vAlign w:val="bottom"/>
            <w:hideMark/>
          </w:tcPr>
          <w:p w14:paraId="439591B6"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5,677 </w:t>
            </w:r>
          </w:p>
        </w:tc>
      </w:tr>
      <w:tr w:rsidR="002A1030" w:rsidRPr="00975E5C" w14:paraId="627ED12C" w14:textId="77777777" w:rsidTr="00975E5C">
        <w:trPr>
          <w:trHeight w:val="187"/>
        </w:trPr>
        <w:tc>
          <w:tcPr>
            <w:tcW w:w="4758" w:type="dxa"/>
            <w:noWrap/>
            <w:vAlign w:val="center"/>
            <w:hideMark/>
          </w:tcPr>
          <w:p w14:paraId="194ABFA2"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1632" w:type="dxa"/>
            <w:noWrap/>
            <w:vAlign w:val="center"/>
            <w:hideMark/>
          </w:tcPr>
          <w:p w14:paraId="63A67BF9"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2.1%</w:t>
            </w:r>
          </w:p>
        </w:tc>
        <w:tc>
          <w:tcPr>
            <w:tcW w:w="1980" w:type="dxa"/>
            <w:noWrap/>
            <w:vAlign w:val="center"/>
            <w:hideMark/>
          </w:tcPr>
          <w:p w14:paraId="04EEDC4C" w14:textId="77777777" w:rsidR="002A1030" w:rsidRPr="00975E5C" w:rsidRDefault="002A1030" w:rsidP="002A1030">
            <w:pPr>
              <w:jc w:val="right"/>
              <w:rPr>
                <w:rFonts w:ascii="Courier New" w:eastAsia="Times New Roman" w:hAnsi="Courier New" w:cs="Courier New"/>
                <w:color w:val="FFFFFF"/>
                <w:szCs w:val="20"/>
              </w:rPr>
            </w:pPr>
            <w:r w:rsidRPr="00975E5C">
              <w:rPr>
                <w:rFonts w:ascii="Courier New" w:eastAsia="Times New Roman" w:hAnsi="Courier New" w:cs="Courier New"/>
                <w:szCs w:val="20"/>
              </w:rPr>
              <w:t>314.6%</w:t>
            </w:r>
          </w:p>
        </w:tc>
        <w:tc>
          <w:tcPr>
            <w:tcW w:w="1350" w:type="dxa"/>
            <w:noWrap/>
            <w:vAlign w:val="bottom"/>
            <w:hideMark/>
          </w:tcPr>
          <w:p w14:paraId="5A86051B"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170 </w:t>
            </w:r>
          </w:p>
        </w:tc>
      </w:tr>
      <w:tr w:rsidR="002A1030" w:rsidRPr="00975E5C" w14:paraId="03097992"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362B6232"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Domestic Total</w:t>
            </w:r>
          </w:p>
        </w:tc>
        <w:tc>
          <w:tcPr>
            <w:tcW w:w="1632" w:type="dxa"/>
            <w:noWrap/>
            <w:vAlign w:val="center"/>
            <w:hideMark/>
          </w:tcPr>
          <w:p w14:paraId="3962F081"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92.3%</w:t>
            </w:r>
          </w:p>
        </w:tc>
        <w:tc>
          <w:tcPr>
            <w:tcW w:w="1980" w:type="dxa"/>
            <w:noWrap/>
            <w:vAlign w:val="center"/>
            <w:hideMark/>
          </w:tcPr>
          <w:p w14:paraId="23B164A0"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2.4%</w:t>
            </w:r>
          </w:p>
        </w:tc>
        <w:tc>
          <w:tcPr>
            <w:tcW w:w="1350" w:type="dxa"/>
            <w:noWrap/>
            <w:vAlign w:val="bottom"/>
            <w:hideMark/>
          </w:tcPr>
          <w:p w14:paraId="676E06D8"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7,914 </w:t>
            </w:r>
          </w:p>
        </w:tc>
      </w:tr>
      <w:tr w:rsidR="002A1030" w:rsidRPr="00975E5C" w14:paraId="19FDD788" w14:textId="77777777" w:rsidTr="00975E5C">
        <w:trPr>
          <w:trHeight w:val="187"/>
        </w:trPr>
        <w:tc>
          <w:tcPr>
            <w:tcW w:w="4758" w:type="dxa"/>
            <w:noWrap/>
            <w:vAlign w:val="center"/>
            <w:hideMark/>
          </w:tcPr>
          <w:p w14:paraId="1D897523"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1632" w:type="dxa"/>
            <w:noWrap/>
            <w:vAlign w:val="center"/>
            <w:hideMark/>
          </w:tcPr>
          <w:p w14:paraId="3D5F81CE"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7.7%</w:t>
            </w:r>
          </w:p>
        </w:tc>
        <w:tc>
          <w:tcPr>
            <w:tcW w:w="1980" w:type="dxa"/>
            <w:noWrap/>
            <w:vAlign w:val="center"/>
            <w:hideMark/>
          </w:tcPr>
          <w:p w14:paraId="14038E43" w14:textId="77777777" w:rsidR="002A1030" w:rsidRPr="00975E5C" w:rsidRDefault="002A1030" w:rsidP="002A1030">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-8.1%</w:t>
            </w:r>
          </w:p>
        </w:tc>
        <w:tc>
          <w:tcPr>
            <w:tcW w:w="1350" w:type="dxa"/>
            <w:noWrap/>
            <w:vAlign w:val="bottom"/>
            <w:hideMark/>
          </w:tcPr>
          <w:p w14:paraId="67754C52"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656 </w:t>
            </w:r>
          </w:p>
        </w:tc>
      </w:tr>
      <w:tr w:rsidR="002A1030" w:rsidRPr="00975E5C" w14:paraId="1DDBF836"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3A424BE8" w14:textId="77777777" w:rsidR="002A1030" w:rsidRPr="00521DC3" w:rsidRDefault="002A1030" w:rsidP="002A1030">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1632" w:type="dxa"/>
            <w:noWrap/>
            <w:vAlign w:val="center"/>
            <w:hideMark/>
          </w:tcPr>
          <w:p w14:paraId="1C66D268"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100%</w:t>
            </w:r>
          </w:p>
        </w:tc>
        <w:tc>
          <w:tcPr>
            <w:tcW w:w="1980" w:type="dxa"/>
            <w:noWrap/>
            <w:vAlign w:val="center"/>
            <w:hideMark/>
          </w:tcPr>
          <w:p w14:paraId="2FA2B26E" w14:textId="77777777" w:rsidR="002A1030" w:rsidRPr="00521DC3" w:rsidRDefault="002A1030" w:rsidP="002A1030">
            <w:pPr>
              <w:jc w:val="right"/>
              <w:rPr>
                <w:rFonts w:ascii="Courier New" w:eastAsia="Times New Roman" w:hAnsi="Courier New" w:cs="Courier New"/>
                <w:b/>
                <w:szCs w:val="20"/>
              </w:rPr>
            </w:pPr>
            <w:r w:rsidRPr="00521DC3">
              <w:rPr>
                <w:rFonts w:ascii="Courier New" w:eastAsia="Times New Roman" w:hAnsi="Courier New" w:cs="Courier New"/>
                <w:b/>
                <w:szCs w:val="20"/>
              </w:rPr>
              <w:t>1.5%</w:t>
            </w:r>
          </w:p>
        </w:tc>
        <w:tc>
          <w:tcPr>
            <w:tcW w:w="1350" w:type="dxa"/>
            <w:noWrap/>
            <w:vAlign w:val="bottom"/>
            <w:hideMark/>
          </w:tcPr>
          <w:p w14:paraId="0FA3E6DA" w14:textId="77777777" w:rsidR="002A1030" w:rsidRPr="00521DC3" w:rsidRDefault="002A1030" w:rsidP="002A1030">
            <w:pPr>
              <w:jc w:val="right"/>
              <w:rPr>
                <w:rFonts w:ascii="Courier New" w:hAnsi="Courier New" w:cs="Courier New"/>
                <w:b/>
                <w:szCs w:val="20"/>
              </w:rPr>
            </w:pPr>
            <w:r w:rsidRPr="00521DC3">
              <w:rPr>
                <w:rFonts w:ascii="Courier New" w:hAnsi="Courier New" w:cs="Courier New"/>
                <w:b/>
                <w:szCs w:val="20"/>
              </w:rPr>
              <w:t xml:space="preserve">8,570 </w:t>
            </w:r>
          </w:p>
        </w:tc>
      </w:tr>
      <w:tr w:rsidR="002A1030" w:rsidRPr="00975E5C" w14:paraId="1A365F93" w14:textId="77777777" w:rsidTr="00975E5C">
        <w:trPr>
          <w:trHeight w:val="187"/>
        </w:trPr>
        <w:tc>
          <w:tcPr>
            <w:tcW w:w="4758" w:type="dxa"/>
            <w:noWrap/>
            <w:vAlign w:val="center"/>
            <w:hideMark/>
          </w:tcPr>
          <w:p w14:paraId="1ACE003E"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1632" w:type="dxa"/>
            <w:noWrap/>
            <w:vAlign w:val="center"/>
            <w:hideMark/>
          </w:tcPr>
          <w:p w14:paraId="6BEC0F15"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48.3%</w:t>
            </w:r>
          </w:p>
        </w:tc>
        <w:tc>
          <w:tcPr>
            <w:tcW w:w="1980" w:type="dxa"/>
            <w:noWrap/>
            <w:vAlign w:val="center"/>
            <w:hideMark/>
          </w:tcPr>
          <w:p w14:paraId="5A0B7A2F" w14:textId="77777777" w:rsidR="002A1030" w:rsidRPr="00975E5C" w:rsidRDefault="002A1030" w:rsidP="002A1030">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2.9%</w:t>
            </w:r>
          </w:p>
        </w:tc>
        <w:tc>
          <w:tcPr>
            <w:tcW w:w="1350" w:type="dxa"/>
            <w:noWrap/>
            <w:vAlign w:val="bottom"/>
            <w:hideMark/>
          </w:tcPr>
          <w:p w14:paraId="055B4A19"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4,142 </w:t>
            </w:r>
          </w:p>
        </w:tc>
      </w:tr>
      <w:tr w:rsidR="002A1030" w:rsidRPr="00975E5C" w14:paraId="62ABACA3" w14:textId="77777777" w:rsidTr="00975E5C">
        <w:trPr>
          <w:cnfStyle w:val="000000010000" w:firstRow="0" w:lastRow="0" w:firstColumn="0" w:lastColumn="0" w:oddVBand="0" w:evenVBand="0" w:oddHBand="0" w:evenHBand="1" w:firstRowFirstColumn="0" w:firstRowLastColumn="0" w:lastRowFirstColumn="0" w:lastRowLastColumn="0"/>
          <w:trHeight w:val="187"/>
        </w:trPr>
        <w:tc>
          <w:tcPr>
            <w:tcW w:w="4758" w:type="dxa"/>
            <w:noWrap/>
            <w:vAlign w:val="center"/>
            <w:hideMark/>
          </w:tcPr>
          <w:p w14:paraId="32FD509C" w14:textId="77777777" w:rsidR="002A1030" w:rsidRPr="00975E5C" w:rsidRDefault="002A1030" w:rsidP="002A1030">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1632" w:type="dxa"/>
            <w:noWrap/>
            <w:vAlign w:val="center"/>
            <w:hideMark/>
          </w:tcPr>
          <w:p w14:paraId="3B0A5214"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51.7%</w:t>
            </w:r>
          </w:p>
        </w:tc>
        <w:tc>
          <w:tcPr>
            <w:tcW w:w="1980" w:type="dxa"/>
            <w:noWrap/>
            <w:vAlign w:val="center"/>
            <w:hideMark/>
          </w:tcPr>
          <w:p w14:paraId="15FBA834" w14:textId="77777777" w:rsidR="002A1030" w:rsidRPr="00975E5C" w:rsidRDefault="002A1030" w:rsidP="002A1030">
            <w:pPr>
              <w:jc w:val="right"/>
              <w:rPr>
                <w:rFonts w:ascii="Courier New" w:eastAsia="Times New Roman" w:hAnsi="Courier New" w:cs="Courier New"/>
                <w:szCs w:val="20"/>
              </w:rPr>
            </w:pPr>
            <w:r w:rsidRPr="00975E5C">
              <w:rPr>
                <w:rFonts w:ascii="Courier New" w:eastAsia="Times New Roman" w:hAnsi="Courier New" w:cs="Courier New"/>
                <w:szCs w:val="20"/>
              </w:rPr>
              <w:t>0.3%</w:t>
            </w:r>
          </w:p>
        </w:tc>
        <w:tc>
          <w:tcPr>
            <w:tcW w:w="1350" w:type="dxa"/>
            <w:noWrap/>
            <w:vAlign w:val="bottom"/>
            <w:hideMark/>
          </w:tcPr>
          <w:p w14:paraId="72708BAF" w14:textId="77777777" w:rsidR="002A1030" w:rsidRPr="00975E5C" w:rsidRDefault="002A1030" w:rsidP="002A1030">
            <w:pPr>
              <w:jc w:val="right"/>
              <w:rPr>
                <w:rFonts w:ascii="Courier New" w:hAnsi="Courier New" w:cs="Courier New"/>
                <w:szCs w:val="20"/>
              </w:rPr>
            </w:pPr>
            <w:r w:rsidRPr="00975E5C">
              <w:rPr>
                <w:rFonts w:ascii="Courier New" w:hAnsi="Courier New" w:cs="Courier New"/>
                <w:szCs w:val="20"/>
              </w:rPr>
              <w:t xml:space="preserve">4,428 </w:t>
            </w:r>
          </w:p>
        </w:tc>
      </w:tr>
    </w:tbl>
    <w:p w14:paraId="6F0AD0FD" w14:textId="77777777" w:rsidR="002A1030" w:rsidRDefault="002A1030" w:rsidP="002A1030">
      <w:r>
        <w:br w:type="page"/>
      </w:r>
    </w:p>
    <w:p w14:paraId="29AAE171" w14:textId="7800E8A4" w:rsidR="002A1030" w:rsidRPr="00CB4F57" w:rsidRDefault="002A1030">
      <w:pPr>
        <w:sectPr w:rsidR="002A1030" w:rsidRPr="00CB4F57" w:rsidSect="008D2F2E">
          <w:type w:val="continuous"/>
          <w:pgSz w:w="12240" w:h="15840"/>
          <w:pgMar w:top="720" w:right="720" w:bottom="720" w:left="720" w:header="720" w:footer="612" w:gutter="0"/>
          <w:cols w:space="720"/>
          <w:titlePg/>
          <w:docGrid w:linePitch="360"/>
        </w:sectPr>
      </w:pPr>
    </w:p>
    <w:p w14:paraId="484C3207" w14:textId="36007B97" w:rsidR="007F74D9" w:rsidRDefault="007F74D9" w:rsidP="007576B3">
      <w:pPr>
        <w:pStyle w:val="Heading2"/>
        <w:rPr>
          <w:color w:val="auto"/>
          <w:szCs w:val="20"/>
        </w:rPr>
      </w:pPr>
      <w:r>
        <w:lastRenderedPageBreak/>
        <w:t>Fall 2019 | Student Overview and One Year Change (continued)</w:t>
      </w:r>
    </w:p>
    <w:p w14:paraId="2E2811CF" w14:textId="77777777" w:rsidR="007F74D9" w:rsidRDefault="007F74D9" w:rsidP="007F74D9">
      <w:pPr>
        <w:rPr>
          <w:rFonts w:ascii="Times New Roman" w:hAnsi="Times New Roman" w:cs="Times New Roman"/>
          <w:color w:val="auto"/>
          <w:szCs w:val="20"/>
        </w:rPr>
      </w:pPr>
    </w:p>
    <w:p w14:paraId="523FEED1" w14:textId="77777777" w:rsidR="00D851AD" w:rsidRDefault="007F74D9" w:rsidP="007F74D9">
      <w:r>
        <w:t>Total enrollment of graduate students of color (including graduate and professional programs) was 1,985 comprising 23.2% of total post-graduate enrollment. There was a 2.7% decline in total graduate student enrollment (from 10,928 in 2018 to 10,633 in 2019) however there was a 2.7% increase in the enrollment of students of color during that same period (from 1,933 in 2018 to 1,985 in 2019). International students accounted for 19.4% of the total graduate and professional graduate student enrollment.</w:t>
      </w:r>
    </w:p>
    <w:tbl>
      <w:tblPr>
        <w:tblStyle w:val="DEITableStyle"/>
        <w:tblpPr w:leftFromText="180" w:rightFromText="180" w:vertAnchor="text" w:horzAnchor="margin" w:tblpXSpec="center" w:tblpY="5568"/>
        <w:tblW w:w="0" w:type="auto"/>
        <w:tblLook w:val="04A0" w:firstRow="1" w:lastRow="0" w:firstColumn="1" w:lastColumn="0" w:noHBand="0" w:noVBand="1"/>
      </w:tblPr>
      <w:tblGrid>
        <w:gridCol w:w="4979"/>
        <w:gridCol w:w="1057"/>
        <w:gridCol w:w="1505"/>
        <w:gridCol w:w="1245"/>
      </w:tblGrid>
      <w:tr w:rsidR="00313995" w:rsidRPr="00975E5C" w14:paraId="66C6EEA4" w14:textId="77777777" w:rsidTr="008D2F2E">
        <w:trPr>
          <w:cnfStyle w:val="100000000000" w:firstRow="1" w:lastRow="0" w:firstColumn="0" w:lastColumn="0" w:oddVBand="0" w:evenVBand="0" w:oddHBand="0" w:evenHBand="0" w:firstRowFirstColumn="0" w:firstRowLastColumn="0" w:lastRowFirstColumn="0" w:lastRowLastColumn="0"/>
          <w:trHeight w:val="180"/>
        </w:trPr>
        <w:tc>
          <w:tcPr>
            <w:tcW w:w="4979" w:type="dxa"/>
            <w:noWrap/>
            <w:vAlign w:val="center"/>
            <w:hideMark/>
          </w:tcPr>
          <w:p w14:paraId="79B99FBD" w14:textId="77777777" w:rsidR="00313995" w:rsidRPr="00975E5C" w:rsidRDefault="00313995" w:rsidP="00313995">
            <w:pPr>
              <w:rPr>
                <w:rFonts w:ascii="Courier New" w:eastAsia="Times New Roman" w:hAnsi="Courier New" w:cs="Courier New"/>
                <w:bCs/>
                <w:szCs w:val="20"/>
              </w:rPr>
            </w:pPr>
            <w:r w:rsidRPr="00975E5C">
              <w:rPr>
                <w:rFonts w:ascii="Courier New" w:eastAsia="Times New Roman" w:hAnsi="Courier New" w:cs="Courier New"/>
                <w:bCs/>
                <w:szCs w:val="20"/>
              </w:rPr>
              <w:t>Graduate &amp; Professional Enrollment*</w:t>
            </w:r>
          </w:p>
        </w:tc>
        <w:tc>
          <w:tcPr>
            <w:tcW w:w="0" w:type="auto"/>
            <w:noWrap/>
            <w:vAlign w:val="center"/>
            <w:hideMark/>
          </w:tcPr>
          <w:p w14:paraId="6132115D"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Percent</w:t>
            </w:r>
          </w:p>
        </w:tc>
        <w:tc>
          <w:tcPr>
            <w:tcW w:w="1505" w:type="dxa"/>
            <w:vAlign w:val="center"/>
            <w:hideMark/>
          </w:tcPr>
          <w:p w14:paraId="58D118CA"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Percent Change from Fall 2018</w:t>
            </w:r>
          </w:p>
        </w:tc>
        <w:tc>
          <w:tcPr>
            <w:tcW w:w="1245" w:type="dxa"/>
            <w:noWrap/>
            <w:vAlign w:val="center"/>
            <w:hideMark/>
          </w:tcPr>
          <w:p w14:paraId="68B0EED2"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Count-Fall 2019</w:t>
            </w:r>
          </w:p>
        </w:tc>
      </w:tr>
      <w:tr w:rsidR="00313995" w:rsidRPr="00975E5C" w14:paraId="3162375C" w14:textId="77777777" w:rsidTr="008D2F2E">
        <w:trPr>
          <w:trHeight w:val="242"/>
        </w:trPr>
        <w:tc>
          <w:tcPr>
            <w:tcW w:w="4979" w:type="dxa"/>
            <w:noWrap/>
            <w:hideMark/>
          </w:tcPr>
          <w:p w14:paraId="78BDE92F"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0" w:type="auto"/>
            <w:noWrap/>
            <w:hideMark/>
          </w:tcPr>
          <w:p w14:paraId="28A7A796"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6.7%</w:t>
            </w:r>
          </w:p>
        </w:tc>
        <w:tc>
          <w:tcPr>
            <w:tcW w:w="1505" w:type="dxa"/>
            <w:noWrap/>
            <w:hideMark/>
          </w:tcPr>
          <w:p w14:paraId="42D4F48B"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0.3%</w:t>
            </w:r>
          </w:p>
        </w:tc>
        <w:tc>
          <w:tcPr>
            <w:tcW w:w="1245" w:type="dxa"/>
            <w:noWrap/>
            <w:hideMark/>
          </w:tcPr>
          <w:p w14:paraId="7EB6442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577 </w:t>
            </w:r>
          </w:p>
        </w:tc>
      </w:tr>
      <w:tr w:rsidR="00313995" w:rsidRPr="00975E5C" w14:paraId="2583ECF9" w14:textId="77777777" w:rsidTr="008D2F2E">
        <w:trPr>
          <w:cnfStyle w:val="000000010000" w:firstRow="0" w:lastRow="0" w:firstColumn="0" w:lastColumn="0" w:oddVBand="0" w:evenVBand="0" w:oddHBand="0" w:evenHBand="1" w:firstRowFirstColumn="0" w:firstRowLastColumn="0" w:lastRowFirstColumn="0" w:lastRowLastColumn="0"/>
          <w:trHeight w:val="225"/>
        </w:trPr>
        <w:tc>
          <w:tcPr>
            <w:tcW w:w="4979" w:type="dxa"/>
            <w:noWrap/>
            <w:hideMark/>
          </w:tcPr>
          <w:p w14:paraId="1FF28324"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0" w:type="auto"/>
            <w:noWrap/>
            <w:hideMark/>
          </w:tcPr>
          <w:p w14:paraId="359DB0D4"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0.5%</w:t>
            </w:r>
          </w:p>
        </w:tc>
        <w:tc>
          <w:tcPr>
            <w:tcW w:w="1505" w:type="dxa"/>
            <w:noWrap/>
            <w:hideMark/>
          </w:tcPr>
          <w:p w14:paraId="7D958A0E"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27.3%</w:t>
            </w:r>
          </w:p>
        </w:tc>
        <w:tc>
          <w:tcPr>
            <w:tcW w:w="1245" w:type="dxa"/>
            <w:noWrap/>
            <w:hideMark/>
          </w:tcPr>
          <w:p w14:paraId="6CDE4181"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42 </w:t>
            </w:r>
          </w:p>
        </w:tc>
      </w:tr>
      <w:tr w:rsidR="00313995" w:rsidRPr="00975E5C" w14:paraId="224C9C7A" w14:textId="77777777" w:rsidTr="008D2F2E">
        <w:trPr>
          <w:trHeight w:val="80"/>
        </w:trPr>
        <w:tc>
          <w:tcPr>
            <w:tcW w:w="4979" w:type="dxa"/>
            <w:noWrap/>
            <w:hideMark/>
          </w:tcPr>
          <w:p w14:paraId="5126D0B7"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0" w:type="auto"/>
            <w:noWrap/>
            <w:hideMark/>
          </w:tcPr>
          <w:p w14:paraId="5921E88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7.1%</w:t>
            </w:r>
          </w:p>
        </w:tc>
        <w:tc>
          <w:tcPr>
            <w:tcW w:w="1505" w:type="dxa"/>
            <w:noWrap/>
            <w:hideMark/>
          </w:tcPr>
          <w:p w14:paraId="04E25A0A"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2.7%</w:t>
            </w:r>
          </w:p>
        </w:tc>
        <w:tc>
          <w:tcPr>
            <w:tcW w:w="1245" w:type="dxa"/>
            <w:noWrap/>
            <w:hideMark/>
          </w:tcPr>
          <w:p w14:paraId="7AA4E0AF"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605 </w:t>
            </w:r>
          </w:p>
        </w:tc>
      </w:tr>
      <w:tr w:rsidR="00313995" w:rsidRPr="00975E5C" w14:paraId="7D0869E2" w14:textId="77777777" w:rsidTr="008D2F2E">
        <w:trPr>
          <w:cnfStyle w:val="000000010000" w:firstRow="0" w:lastRow="0" w:firstColumn="0" w:lastColumn="0" w:oddVBand="0" w:evenVBand="0" w:oddHBand="0" w:evenHBand="1" w:firstRowFirstColumn="0" w:firstRowLastColumn="0" w:lastRowFirstColumn="0" w:lastRowLastColumn="0"/>
          <w:trHeight w:val="288"/>
        </w:trPr>
        <w:tc>
          <w:tcPr>
            <w:tcW w:w="4979" w:type="dxa"/>
            <w:noWrap/>
            <w:hideMark/>
          </w:tcPr>
          <w:p w14:paraId="701BB462"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0" w:type="auto"/>
            <w:noWrap/>
            <w:hideMark/>
          </w:tcPr>
          <w:p w14:paraId="71E3F90D"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0.2%</w:t>
            </w:r>
          </w:p>
        </w:tc>
        <w:tc>
          <w:tcPr>
            <w:tcW w:w="1505" w:type="dxa"/>
            <w:noWrap/>
            <w:hideMark/>
          </w:tcPr>
          <w:p w14:paraId="51D665D4"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-25.0%</w:t>
            </w:r>
          </w:p>
        </w:tc>
        <w:tc>
          <w:tcPr>
            <w:tcW w:w="1245" w:type="dxa"/>
            <w:noWrap/>
            <w:hideMark/>
          </w:tcPr>
          <w:p w14:paraId="290D4478"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15 </w:t>
            </w:r>
          </w:p>
        </w:tc>
      </w:tr>
      <w:tr w:rsidR="00313995" w:rsidRPr="00975E5C" w14:paraId="6EC2FD5B" w14:textId="77777777" w:rsidTr="008D2F2E">
        <w:trPr>
          <w:trHeight w:val="252"/>
        </w:trPr>
        <w:tc>
          <w:tcPr>
            <w:tcW w:w="4979" w:type="dxa"/>
            <w:noWrap/>
            <w:hideMark/>
          </w:tcPr>
          <w:p w14:paraId="46D30F71"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0" w:type="auto"/>
            <w:noWrap/>
            <w:hideMark/>
          </w:tcPr>
          <w:p w14:paraId="2A044422"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6.0%</w:t>
            </w:r>
          </w:p>
        </w:tc>
        <w:tc>
          <w:tcPr>
            <w:tcW w:w="1505" w:type="dxa"/>
            <w:noWrap/>
            <w:hideMark/>
          </w:tcPr>
          <w:p w14:paraId="00B69D4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3.0%</w:t>
            </w:r>
          </w:p>
        </w:tc>
        <w:tc>
          <w:tcPr>
            <w:tcW w:w="1245" w:type="dxa"/>
            <w:noWrap/>
            <w:hideMark/>
          </w:tcPr>
          <w:p w14:paraId="78BC66D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515 </w:t>
            </w:r>
          </w:p>
        </w:tc>
      </w:tr>
      <w:tr w:rsidR="00313995" w:rsidRPr="00975E5C" w14:paraId="53796B9A" w14:textId="77777777" w:rsidTr="008D2F2E">
        <w:trPr>
          <w:cnfStyle w:val="000000010000" w:firstRow="0" w:lastRow="0" w:firstColumn="0" w:lastColumn="0" w:oddVBand="0" w:evenVBand="0" w:oddHBand="0" w:evenHBand="1" w:firstRowFirstColumn="0" w:firstRowLastColumn="0" w:lastRowFirstColumn="0" w:lastRowLastColumn="0"/>
          <w:trHeight w:val="243"/>
        </w:trPr>
        <w:tc>
          <w:tcPr>
            <w:tcW w:w="4979" w:type="dxa"/>
            <w:noWrap/>
            <w:hideMark/>
          </w:tcPr>
          <w:p w14:paraId="497E85F7"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0" w:type="auto"/>
            <w:noWrap/>
            <w:hideMark/>
          </w:tcPr>
          <w:p w14:paraId="15E642F4"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2.7%</w:t>
            </w:r>
          </w:p>
        </w:tc>
        <w:tc>
          <w:tcPr>
            <w:tcW w:w="1505" w:type="dxa"/>
            <w:noWrap/>
            <w:hideMark/>
          </w:tcPr>
          <w:p w14:paraId="3DA34589"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6.9%</w:t>
            </w:r>
          </w:p>
        </w:tc>
        <w:tc>
          <w:tcPr>
            <w:tcW w:w="1245" w:type="dxa"/>
            <w:noWrap/>
            <w:hideMark/>
          </w:tcPr>
          <w:p w14:paraId="3BAF69C5"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231 </w:t>
            </w:r>
          </w:p>
        </w:tc>
      </w:tr>
      <w:tr w:rsidR="00313995" w:rsidRPr="00975E5C" w14:paraId="091C3B0A" w14:textId="77777777" w:rsidTr="008D2F2E">
        <w:trPr>
          <w:trHeight w:val="225"/>
        </w:trPr>
        <w:tc>
          <w:tcPr>
            <w:tcW w:w="4979" w:type="dxa"/>
            <w:noWrap/>
            <w:hideMark/>
          </w:tcPr>
          <w:p w14:paraId="7421E642" w14:textId="77777777" w:rsidR="00313995" w:rsidRPr="00521DC3" w:rsidRDefault="00313995" w:rsidP="00313995">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0" w:type="auto"/>
            <w:noWrap/>
            <w:hideMark/>
          </w:tcPr>
          <w:p w14:paraId="538B60B8"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23.2%</w:t>
            </w:r>
          </w:p>
        </w:tc>
        <w:tc>
          <w:tcPr>
            <w:tcW w:w="1505" w:type="dxa"/>
            <w:noWrap/>
            <w:hideMark/>
          </w:tcPr>
          <w:p w14:paraId="250A5EAB"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2.7%</w:t>
            </w:r>
          </w:p>
        </w:tc>
        <w:tc>
          <w:tcPr>
            <w:tcW w:w="1245" w:type="dxa"/>
            <w:noWrap/>
            <w:hideMark/>
          </w:tcPr>
          <w:p w14:paraId="19DE8836"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 xml:space="preserve">1,985 </w:t>
            </w:r>
          </w:p>
        </w:tc>
      </w:tr>
      <w:tr w:rsidR="00313995" w:rsidRPr="00975E5C" w14:paraId="4EA4964E" w14:textId="77777777" w:rsidTr="008D2F2E">
        <w:trPr>
          <w:cnfStyle w:val="000000010000" w:firstRow="0" w:lastRow="0" w:firstColumn="0" w:lastColumn="0" w:oddVBand="0" w:evenVBand="0" w:oddHBand="0" w:evenHBand="1" w:firstRowFirstColumn="0" w:firstRowLastColumn="0" w:lastRowFirstColumn="0" w:lastRowLastColumn="0"/>
          <w:trHeight w:val="297"/>
        </w:trPr>
        <w:tc>
          <w:tcPr>
            <w:tcW w:w="4979" w:type="dxa"/>
            <w:noWrap/>
            <w:hideMark/>
          </w:tcPr>
          <w:p w14:paraId="1B11A3AF"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0" w:type="auto"/>
            <w:noWrap/>
            <w:hideMark/>
          </w:tcPr>
          <w:p w14:paraId="0EC13B22"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74.2%</w:t>
            </w:r>
          </w:p>
        </w:tc>
        <w:tc>
          <w:tcPr>
            <w:tcW w:w="1505" w:type="dxa"/>
            <w:noWrap/>
            <w:hideMark/>
          </w:tcPr>
          <w:p w14:paraId="26063090"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-2.0%</w:t>
            </w:r>
          </w:p>
        </w:tc>
        <w:tc>
          <w:tcPr>
            <w:tcW w:w="1245" w:type="dxa"/>
            <w:noWrap/>
            <w:hideMark/>
          </w:tcPr>
          <w:p w14:paraId="5681DA6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6,363 </w:t>
            </w:r>
          </w:p>
        </w:tc>
      </w:tr>
      <w:tr w:rsidR="00313995" w:rsidRPr="00975E5C" w14:paraId="1736E256" w14:textId="77777777" w:rsidTr="008D2F2E">
        <w:trPr>
          <w:trHeight w:val="270"/>
        </w:trPr>
        <w:tc>
          <w:tcPr>
            <w:tcW w:w="4979" w:type="dxa"/>
            <w:noWrap/>
            <w:hideMark/>
          </w:tcPr>
          <w:p w14:paraId="1B2715F7"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0" w:type="auto"/>
            <w:noWrap/>
            <w:hideMark/>
          </w:tcPr>
          <w:p w14:paraId="45826039"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2.6%</w:t>
            </w:r>
          </w:p>
        </w:tc>
        <w:tc>
          <w:tcPr>
            <w:tcW w:w="1505" w:type="dxa"/>
            <w:noWrap/>
            <w:hideMark/>
          </w:tcPr>
          <w:p w14:paraId="35B24D1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-10.7%</w:t>
            </w:r>
          </w:p>
        </w:tc>
        <w:tc>
          <w:tcPr>
            <w:tcW w:w="1245" w:type="dxa"/>
            <w:noWrap/>
            <w:hideMark/>
          </w:tcPr>
          <w:p w14:paraId="144431CB"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226 </w:t>
            </w:r>
          </w:p>
        </w:tc>
      </w:tr>
      <w:tr w:rsidR="00313995" w:rsidRPr="00975E5C" w14:paraId="63B2021F" w14:textId="77777777" w:rsidTr="008D2F2E">
        <w:trPr>
          <w:cnfStyle w:val="000000010000" w:firstRow="0" w:lastRow="0" w:firstColumn="0" w:lastColumn="0" w:oddVBand="0" w:evenVBand="0" w:oddHBand="0" w:evenHBand="1" w:firstRowFirstColumn="0" w:firstRowLastColumn="0" w:lastRowFirstColumn="0" w:lastRowLastColumn="0"/>
          <w:trHeight w:val="252"/>
        </w:trPr>
        <w:tc>
          <w:tcPr>
            <w:tcW w:w="4979" w:type="dxa"/>
            <w:noWrap/>
            <w:hideMark/>
          </w:tcPr>
          <w:p w14:paraId="2F95A974" w14:textId="77777777" w:rsidR="00313995" w:rsidRPr="00C13242" w:rsidRDefault="00313995" w:rsidP="00313995">
            <w:pPr>
              <w:rPr>
                <w:rFonts w:ascii="Courier New" w:eastAsia="Times New Roman" w:hAnsi="Courier New" w:cs="Courier New"/>
                <w:szCs w:val="20"/>
              </w:rPr>
            </w:pPr>
            <w:r w:rsidRPr="00C13242">
              <w:rPr>
                <w:rFonts w:ascii="Courier New" w:eastAsia="Times New Roman" w:hAnsi="Courier New" w:cs="Courier New"/>
                <w:szCs w:val="20"/>
              </w:rPr>
              <w:t>Domestic Total</w:t>
            </w:r>
          </w:p>
        </w:tc>
        <w:tc>
          <w:tcPr>
            <w:tcW w:w="0" w:type="auto"/>
            <w:noWrap/>
            <w:hideMark/>
          </w:tcPr>
          <w:p w14:paraId="1B928110" w14:textId="77777777" w:rsidR="00313995" w:rsidRPr="00C13242" w:rsidRDefault="00313995" w:rsidP="00313995">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80.6%</w:t>
            </w:r>
          </w:p>
        </w:tc>
        <w:tc>
          <w:tcPr>
            <w:tcW w:w="1505" w:type="dxa"/>
            <w:noWrap/>
            <w:hideMark/>
          </w:tcPr>
          <w:p w14:paraId="5E6E05F2" w14:textId="77777777" w:rsidR="00313995" w:rsidRPr="00C13242" w:rsidRDefault="00313995" w:rsidP="00313995">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-1.2%</w:t>
            </w:r>
          </w:p>
        </w:tc>
        <w:tc>
          <w:tcPr>
            <w:tcW w:w="1245" w:type="dxa"/>
            <w:noWrap/>
            <w:hideMark/>
          </w:tcPr>
          <w:p w14:paraId="3DE70B87" w14:textId="77777777" w:rsidR="00313995" w:rsidRPr="00C13242" w:rsidRDefault="00313995" w:rsidP="00313995">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 xml:space="preserve">8,574 </w:t>
            </w:r>
          </w:p>
        </w:tc>
      </w:tr>
      <w:tr w:rsidR="00313995" w:rsidRPr="00975E5C" w14:paraId="4EC26467" w14:textId="77777777" w:rsidTr="008D2F2E">
        <w:trPr>
          <w:trHeight w:val="243"/>
        </w:trPr>
        <w:tc>
          <w:tcPr>
            <w:tcW w:w="4979" w:type="dxa"/>
            <w:noWrap/>
            <w:hideMark/>
          </w:tcPr>
          <w:p w14:paraId="3F08556D"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0" w:type="auto"/>
            <w:noWrap/>
            <w:hideMark/>
          </w:tcPr>
          <w:p w14:paraId="3DC1FB3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19.4%</w:t>
            </w:r>
          </w:p>
        </w:tc>
        <w:tc>
          <w:tcPr>
            <w:tcW w:w="1505" w:type="dxa"/>
            <w:noWrap/>
            <w:hideMark/>
          </w:tcPr>
          <w:p w14:paraId="55CFEEF5"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-8.3%</w:t>
            </w:r>
          </w:p>
        </w:tc>
        <w:tc>
          <w:tcPr>
            <w:tcW w:w="1245" w:type="dxa"/>
            <w:noWrap/>
            <w:hideMark/>
          </w:tcPr>
          <w:p w14:paraId="250F15C1"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2,059 </w:t>
            </w:r>
          </w:p>
        </w:tc>
      </w:tr>
      <w:tr w:rsidR="00313995" w:rsidRPr="00975E5C" w14:paraId="5B339213" w14:textId="77777777" w:rsidTr="008D2F2E">
        <w:trPr>
          <w:cnfStyle w:val="000000010000" w:firstRow="0" w:lastRow="0" w:firstColumn="0" w:lastColumn="0" w:oddVBand="0" w:evenVBand="0" w:oddHBand="0" w:evenHBand="1" w:firstRowFirstColumn="0" w:firstRowLastColumn="0" w:lastRowFirstColumn="0" w:lastRowLastColumn="0"/>
          <w:trHeight w:val="207"/>
        </w:trPr>
        <w:tc>
          <w:tcPr>
            <w:tcW w:w="4979" w:type="dxa"/>
            <w:noWrap/>
            <w:hideMark/>
          </w:tcPr>
          <w:p w14:paraId="1292B4B6" w14:textId="77777777" w:rsidR="00313995" w:rsidRPr="00C13242" w:rsidRDefault="00313995" w:rsidP="00313995">
            <w:pPr>
              <w:rPr>
                <w:rFonts w:ascii="Courier New" w:eastAsia="Times New Roman" w:hAnsi="Courier New" w:cs="Courier New"/>
                <w:b/>
                <w:szCs w:val="20"/>
              </w:rPr>
            </w:pPr>
            <w:r w:rsidRPr="00C13242">
              <w:rPr>
                <w:rFonts w:ascii="Courier New" w:eastAsia="Times New Roman" w:hAnsi="Courier New" w:cs="Courier New"/>
                <w:b/>
                <w:szCs w:val="20"/>
              </w:rPr>
              <w:t>University Total</w:t>
            </w:r>
          </w:p>
        </w:tc>
        <w:tc>
          <w:tcPr>
            <w:tcW w:w="0" w:type="auto"/>
            <w:noWrap/>
            <w:hideMark/>
          </w:tcPr>
          <w:p w14:paraId="212B762C" w14:textId="5FF1F78D" w:rsidR="00313995" w:rsidRPr="00C13242" w:rsidRDefault="00EB4F9A" w:rsidP="00EB4F9A">
            <w:pPr>
              <w:jc w:val="right"/>
              <w:rPr>
                <w:rFonts w:ascii="Courier New" w:eastAsia="Times New Roman" w:hAnsi="Courier New" w:cs="Courier New"/>
                <w:b/>
                <w:szCs w:val="20"/>
              </w:rPr>
            </w:pPr>
            <w:r w:rsidRPr="00C13242">
              <w:rPr>
                <w:rFonts w:ascii="Courier New" w:eastAsia="Times New Roman" w:hAnsi="Courier New" w:cs="Courier New"/>
                <w:b/>
                <w:szCs w:val="20"/>
              </w:rPr>
              <w:t>100%</w:t>
            </w:r>
          </w:p>
        </w:tc>
        <w:tc>
          <w:tcPr>
            <w:tcW w:w="1505" w:type="dxa"/>
            <w:noWrap/>
            <w:hideMark/>
          </w:tcPr>
          <w:p w14:paraId="1B613779" w14:textId="77777777" w:rsidR="00313995" w:rsidRPr="00C13242" w:rsidRDefault="00313995" w:rsidP="00313995">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-2.7%</w:t>
            </w:r>
          </w:p>
        </w:tc>
        <w:tc>
          <w:tcPr>
            <w:tcW w:w="1245" w:type="dxa"/>
            <w:noWrap/>
            <w:hideMark/>
          </w:tcPr>
          <w:p w14:paraId="7B99ED5A" w14:textId="77777777" w:rsidR="00313995" w:rsidRPr="00C13242" w:rsidRDefault="00313995" w:rsidP="00313995">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 xml:space="preserve">10,633 </w:t>
            </w:r>
          </w:p>
        </w:tc>
      </w:tr>
      <w:tr w:rsidR="00313995" w:rsidRPr="00975E5C" w14:paraId="0A274EB6" w14:textId="77777777" w:rsidTr="008D2F2E">
        <w:trPr>
          <w:trHeight w:val="198"/>
        </w:trPr>
        <w:tc>
          <w:tcPr>
            <w:tcW w:w="4979" w:type="dxa"/>
            <w:noWrap/>
            <w:hideMark/>
          </w:tcPr>
          <w:p w14:paraId="6477D0D2"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0" w:type="auto"/>
            <w:noWrap/>
            <w:hideMark/>
          </w:tcPr>
          <w:p w14:paraId="6392F409"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43.0%</w:t>
            </w:r>
          </w:p>
        </w:tc>
        <w:tc>
          <w:tcPr>
            <w:tcW w:w="1505" w:type="dxa"/>
            <w:noWrap/>
            <w:hideMark/>
          </w:tcPr>
          <w:p w14:paraId="17A8DEC1"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-4.7%</w:t>
            </w:r>
          </w:p>
        </w:tc>
        <w:tc>
          <w:tcPr>
            <w:tcW w:w="1245" w:type="dxa"/>
            <w:noWrap/>
            <w:hideMark/>
          </w:tcPr>
          <w:p w14:paraId="447651A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4,575 </w:t>
            </w:r>
          </w:p>
        </w:tc>
      </w:tr>
      <w:tr w:rsidR="00313995" w:rsidRPr="00975E5C" w14:paraId="576A5CEF" w14:textId="77777777" w:rsidTr="008D2F2E">
        <w:trPr>
          <w:cnfStyle w:val="000000010000" w:firstRow="0" w:lastRow="0" w:firstColumn="0" w:lastColumn="0" w:oddVBand="0" w:evenVBand="0" w:oddHBand="0" w:evenHBand="1" w:firstRowFirstColumn="0" w:firstRowLastColumn="0" w:lastRowFirstColumn="0" w:lastRowLastColumn="0"/>
          <w:trHeight w:val="270"/>
        </w:trPr>
        <w:tc>
          <w:tcPr>
            <w:tcW w:w="4979" w:type="dxa"/>
            <w:noWrap/>
            <w:hideMark/>
          </w:tcPr>
          <w:p w14:paraId="210343D5"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0" w:type="auto"/>
            <w:noWrap/>
            <w:hideMark/>
          </w:tcPr>
          <w:p w14:paraId="154E0033"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57.0%</w:t>
            </w:r>
          </w:p>
        </w:tc>
        <w:tc>
          <w:tcPr>
            <w:tcW w:w="1505" w:type="dxa"/>
            <w:noWrap/>
            <w:hideMark/>
          </w:tcPr>
          <w:p w14:paraId="6C6A5262"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-1.2%</w:t>
            </w:r>
          </w:p>
        </w:tc>
        <w:tc>
          <w:tcPr>
            <w:tcW w:w="1245" w:type="dxa"/>
            <w:noWrap/>
            <w:hideMark/>
          </w:tcPr>
          <w:p w14:paraId="45E759B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6,058 </w:t>
            </w:r>
          </w:p>
        </w:tc>
      </w:tr>
    </w:tbl>
    <w:tbl>
      <w:tblPr>
        <w:tblStyle w:val="DEITableStyle"/>
        <w:tblpPr w:leftFromText="180" w:rightFromText="180" w:vertAnchor="text" w:horzAnchor="margin" w:tblpXSpec="center" w:tblpY="243"/>
        <w:tblW w:w="0" w:type="auto"/>
        <w:tblLook w:val="04A0" w:firstRow="1" w:lastRow="0" w:firstColumn="1" w:lastColumn="0" w:noHBand="0" w:noVBand="1"/>
      </w:tblPr>
      <w:tblGrid>
        <w:gridCol w:w="4829"/>
        <w:gridCol w:w="1291"/>
        <w:gridCol w:w="1440"/>
        <w:gridCol w:w="1260"/>
      </w:tblGrid>
      <w:tr w:rsidR="00313995" w:rsidRPr="00975E5C" w14:paraId="0420652B" w14:textId="77777777" w:rsidTr="00313995">
        <w:trPr>
          <w:cnfStyle w:val="100000000000" w:firstRow="1" w:lastRow="0" w:firstColumn="0" w:lastColumn="0" w:oddVBand="0" w:evenVBand="0" w:oddHBand="0" w:evenHBand="0" w:firstRowFirstColumn="0" w:firstRowLastColumn="0" w:lastRowFirstColumn="0" w:lastRowLastColumn="0"/>
          <w:trHeight w:val="270"/>
        </w:trPr>
        <w:tc>
          <w:tcPr>
            <w:tcW w:w="4829" w:type="dxa"/>
            <w:noWrap/>
            <w:vAlign w:val="center"/>
            <w:hideMark/>
          </w:tcPr>
          <w:p w14:paraId="267C1C49" w14:textId="77777777" w:rsidR="00313995" w:rsidRPr="00975E5C" w:rsidRDefault="00313995" w:rsidP="00313995">
            <w:pPr>
              <w:rPr>
                <w:rFonts w:ascii="Courier New" w:eastAsia="Times New Roman" w:hAnsi="Courier New" w:cs="Courier New"/>
                <w:bCs/>
                <w:szCs w:val="20"/>
              </w:rPr>
            </w:pPr>
            <w:r w:rsidRPr="00975E5C">
              <w:rPr>
                <w:rFonts w:ascii="Courier New" w:eastAsia="Times New Roman" w:hAnsi="Courier New" w:cs="Courier New"/>
                <w:bCs/>
                <w:szCs w:val="20"/>
              </w:rPr>
              <w:t>Undergraduate Enrollment*</w:t>
            </w:r>
          </w:p>
        </w:tc>
        <w:tc>
          <w:tcPr>
            <w:tcW w:w="1291" w:type="dxa"/>
            <w:noWrap/>
            <w:vAlign w:val="center"/>
            <w:hideMark/>
          </w:tcPr>
          <w:p w14:paraId="0255DFBC"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Percent</w:t>
            </w:r>
          </w:p>
        </w:tc>
        <w:tc>
          <w:tcPr>
            <w:tcW w:w="1440" w:type="dxa"/>
            <w:vAlign w:val="center"/>
            <w:hideMark/>
          </w:tcPr>
          <w:p w14:paraId="3374E027"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Percent Change from Fall 2018</w:t>
            </w:r>
          </w:p>
        </w:tc>
        <w:tc>
          <w:tcPr>
            <w:tcW w:w="1260" w:type="dxa"/>
            <w:noWrap/>
            <w:vAlign w:val="center"/>
            <w:hideMark/>
          </w:tcPr>
          <w:p w14:paraId="25C7FC22" w14:textId="77777777" w:rsidR="00313995" w:rsidRPr="00975E5C" w:rsidRDefault="00313995" w:rsidP="00313995">
            <w:pPr>
              <w:jc w:val="right"/>
              <w:rPr>
                <w:rFonts w:ascii="Courier New" w:eastAsia="Times New Roman" w:hAnsi="Courier New" w:cs="Courier New"/>
                <w:bCs/>
                <w:szCs w:val="20"/>
              </w:rPr>
            </w:pPr>
            <w:r w:rsidRPr="00975E5C">
              <w:rPr>
                <w:rFonts w:ascii="Courier New" w:eastAsia="Times New Roman" w:hAnsi="Courier New" w:cs="Courier New"/>
                <w:bCs/>
                <w:szCs w:val="20"/>
              </w:rPr>
              <w:t>Count-Fall 2019</w:t>
            </w:r>
          </w:p>
        </w:tc>
      </w:tr>
      <w:tr w:rsidR="00313995" w:rsidRPr="00975E5C" w14:paraId="4CFF799E" w14:textId="77777777" w:rsidTr="00313995">
        <w:trPr>
          <w:trHeight w:val="260"/>
        </w:trPr>
        <w:tc>
          <w:tcPr>
            <w:tcW w:w="4829" w:type="dxa"/>
            <w:noWrap/>
            <w:hideMark/>
          </w:tcPr>
          <w:p w14:paraId="69D5DAAA"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1291" w:type="dxa"/>
            <w:noWrap/>
            <w:hideMark/>
          </w:tcPr>
          <w:p w14:paraId="4C32A6DD"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8.2%</w:t>
            </w:r>
          </w:p>
        </w:tc>
        <w:tc>
          <w:tcPr>
            <w:tcW w:w="1440" w:type="dxa"/>
            <w:noWrap/>
            <w:hideMark/>
          </w:tcPr>
          <w:p w14:paraId="4E3856D5"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-0.9%</w:t>
            </w:r>
          </w:p>
        </w:tc>
        <w:tc>
          <w:tcPr>
            <w:tcW w:w="1260" w:type="dxa"/>
            <w:noWrap/>
            <w:vAlign w:val="center"/>
            <w:hideMark/>
          </w:tcPr>
          <w:p w14:paraId="62680E75"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2,905 </w:t>
            </w:r>
          </w:p>
        </w:tc>
      </w:tr>
      <w:tr w:rsidR="00313995" w:rsidRPr="00975E5C" w14:paraId="116643D1" w14:textId="77777777" w:rsidTr="00313995">
        <w:trPr>
          <w:cnfStyle w:val="000000010000" w:firstRow="0" w:lastRow="0" w:firstColumn="0" w:lastColumn="0" w:oddVBand="0" w:evenVBand="0" w:oddHBand="0" w:evenHBand="1" w:firstRowFirstColumn="0" w:firstRowLastColumn="0" w:lastRowFirstColumn="0" w:lastRowLastColumn="0"/>
          <w:trHeight w:val="180"/>
        </w:trPr>
        <w:tc>
          <w:tcPr>
            <w:tcW w:w="4829" w:type="dxa"/>
            <w:noWrap/>
            <w:hideMark/>
          </w:tcPr>
          <w:p w14:paraId="7FE97770"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1291" w:type="dxa"/>
            <w:noWrap/>
            <w:hideMark/>
          </w:tcPr>
          <w:p w14:paraId="3A980A1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0.2%</w:t>
            </w:r>
          </w:p>
        </w:tc>
        <w:tc>
          <w:tcPr>
            <w:tcW w:w="1440" w:type="dxa"/>
            <w:noWrap/>
            <w:hideMark/>
          </w:tcPr>
          <w:p w14:paraId="75C8A8EA"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0.0%</w:t>
            </w:r>
          </w:p>
        </w:tc>
        <w:tc>
          <w:tcPr>
            <w:tcW w:w="1260" w:type="dxa"/>
            <w:noWrap/>
            <w:vAlign w:val="center"/>
            <w:hideMark/>
          </w:tcPr>
          <w:p w14:paraId="2E05038F"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71 </w:t>
            </w:r>
          </w:p>
        </w:tc>
      </w:tr>
      <w:tr w:rsidR="00313995" w:rsidRPr="00975E5C" w14:paraId="0E3BF7B2" w14:textId="77777777" w:rsidTr="00313995">
        <w:trPr>
          <w:trHeight w:val="180"/>
        </w:trPr>
        <w:tc>
          <w:tcPr>
            <w:tcW w:w="4829" w:type="dxa"/>
            <w:noWrap/>
            <w:hideMark/>
          </w:tcPr>
          <w:p w14:paraId="1B446B9D"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1291" w:type="dxa"/>
            <w:noWrap/>
            <w:hideMark/>
          </w:tcPr>
          <w:p w14:paraId="2AE132D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6.7%</w:t>
            </w:r>
          </w:p>
        </w:tc>
        <w:tc>
          <w:tcPr>
            <w:tcW w:w="1440" w:type="dxa"/>
            <w:noWrap/>
            <w:hideMark/>
          </w:tcPr>
          <w:p w14:paraId="1C681C8D"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6.7%</w:t>
            </w:r>
          </w:p>
        </w:tc>
        <w:tc>
          <w:tcPr>
            <w:tcW w:w="1260" w:type="dxa"/>
            <w:noWrap/>
            <w:vAlign w:val="center"/>
            <w:hideMark/>
          </w:tcPr>
          <w:p w14:paraId="611C1AC6"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2,386 </w:t>
            </w:r>
          </w:p>
        </w:tc>
      </w:tr>
      <w:tr w:rsidR="00313995" w:rsidRPr="00975E5C" w14:paraId="3954BF7A" w14:textId="77777777" w:rsidTr="00313995">
        <w:trPr>
          <w:cnfStyle w:val="000000010000" w:firstRow="0" w:lastRow="0" w:firstColumn="0" w:lastColumn="0" w:oddVBand="0" w:evenVBand="0" w:oddHBand="0" w:evenHBand="1" w:firstRowFirstColumn="0" w:firstRowLastColumn="0" w:lastRowFirstColumn="0" w:lastRowLastColumn="0"/>
          <w:trHeight w:val="288"/>
        </w:trPr>
        <w:tc>
          <w:tcPr>
            <w:tcW w:w="4829" w:type="dxa"/>
            <w:noWrap/>
            <w:hideMark/>
          </w:tcPr>
          <w:p w14:paraId="2D9A325E"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1291" w:type="dxa"/>
            <w:noWrap/>
            <w:hideMark/>
          </w:tcPr>
          <w:p w14:paraId="0F8B1DAA"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0.1%</w:t>
            </w:r>
          </w:p>
        </w:tc>
        <w:tc>
          <w:tcPr>
            <w:tcW w:w="1440" w:type="dxa"/>
            <w:noWrap/>
            <w:hideMark/>
          </w:tcPr>
          <w:p w14:paraId="66FDAA3E"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-15.6%</w:t>
            </w:r>
          </w:p>
        </w:tc>
        <w:tc>
          <w:tcPr>
            <w:tcW w:w="1260" w:type="dxa"/>
            <w:noWrap/>
            <w:vAlign w:val="center"/>
            <w:hideMark/>
          </w:tcPr>
          <w:p w14:paraId="2C79022A"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27 </w:t>
            </w:r>
          </w:p>
        </w:tc>
      </w:tr>
      <w:tr w:rsidR="00313995" w:rsidRPr="00975E5C" w14:paraId="6BA308ED" w14:textId="77777777" w:rsidTr="00313995">
        <w:trPr>
          <w:trHeight w:val="162"/>
        </w:trPr>
        <w:tc>
          <w:tcPr>
            <w:tcW w:w="4829" w:type="dxa"/>
            <w:noWrap/>
            <w:hideMark/>
          </w:tcPr>
          <w:p w14:paraId="03428A55"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1291" w:type="dxa"/>
            <w:noWrap/>
            <w:hideMark/>
          </w:tcPr>
          <w:p w14:paraId="2AC19EA5"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5.6%</w:t>
            </w:r>
          </w:p>
        </w:tc>
        <w:tc>
          <w:tcPr>
            <w:tcW w:w="1440" w:type="dxa"/>
            <w:noWrap/>
            <w:hideMark/>
          </w:tcPr>
          <w:p w14:paraId="60EFE986"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6.4%</w:t>
            </w:r>
          </w:p>
        </w:tc>
        <w:tc>
          <w:tcPr>
            <w:tcW w:w="1260" w:type="dxa"/>
            <w:noWrap/>
            <w:vAlign w:val="center"/>
            <w:hideMark/>
          </w:tcPr>
          <w:p w14:paraId="6EDE9264"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2,009 </w:t>
            </w:r>
          </w:p>
        </w:tc>
      </w:tr>
      <w:tr w:rsidR="00313995" w:rsidRPr="00975E5C" w14:paraId="4B3A657D" w14:textId="77777777" w:rsidTr="00313995">
        <w:trPr>
          <w:cnfStyle w:val="000000010000" w:firstRow="0" w:lastRow="0" w:firstColumn="0" w:lastColumn="0" w:oddVBand="0" w:evenVBand="0" w:oddHBand="0" w:evenHBand="1" w:firstRowFirstColumn="0" w:firstRowLastColumn="0" w:lastRowFirstColumn="0" w:lastRowLastColumn="0"/>
          <w:trHeight w:val="180"/>
        </w:trPr>
        <w:tc>
          <w:tcPr>
            <w:tcW w:w="4829" w:type="dxa"/>
            <w:noWrap/>
            <w:hideMark/>
          </w:tcPr>
          <w:p w14:paraId="689A5D03"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1291" w:type="dxa"/>
            <w:noWrap/>
            <w:hideMark/>
          </w:tcPr>
          <w:p w14:paraId="04EF321B"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3.7%</w:t>
            </w:r>
          </w:p>
        </w:tc>
        <w:tc>
          <w:tcPr>
            <w:tcW w:w="1440" w:type="dxa"/>
            <w:noWrap/>
            <w:hideMark/>
          </w:tcPr>
          <w:p w14:paraId="6761EC81"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2.7%</w:t>
            </w:r>
          </w:p>
        </w:tc>
        <w:tc>
          <w:tcPr>
            <w:tcW w:w="1260" w:type="dxa"/>
            <w:noWrap/>
            <w:vAlign w:val="center"/>
            <w:hideMark/>
          </w:tcPr>
          <w:p w14:paraId="32BB01A2"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1,302 </w:t>
            </w:r>
          </w:p>
        </w:tc>
      </w:tr>
      <w:tr w:rsidR="00313995" w:rsidRPr="00975E5C" w14:paraId="7D17E316" w14:textId="77777777" w:rsidTr="00313995">
        <w:trPr>
          <w:trHeight w:val="270"/>
        </w:trPr>
        <w:tc>
          <w:tcPr>
            <w:tcW w:w="4829" w:type="dxa"/>
            <w:noWrap/>
            <w:hideMark/>
          </w:tcPr>
          <w:p w14:paraId="1A544ABF" w14:textId="77777777" w:rsidR="00313995" w:rsidRPr="00521DC3" w:rsidRDefault="00313995" w:rsidP="00313995">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1291" w:type="dxa"/>
            <w:noWrap/>
            <w:hideMark/>
          </w:tcPr>
          <w:p w14:paraId="2EC44F2A"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24.5%</w:t>
            </w:r>
          </w:p>
        </w:tc>
        <w:tc>
          <w:tcPr>
            <w:tcW w:w="1440" w:type="dxa"/>
            <w:noWrap/>
            <w:hideMark/>
          </w:tcPr>
          <w:p w14:paraId="3C1DC690"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3.3%</w:t>
            </w:r>
          </w:p>
        </w:tc>
        <w:tc>
          <w:tcPr>
            <w:tcW w:w="1260" w:type="dxa"/>
            <w:noWrap/>
            <w:vAlign w:val="center"/>
            <w:hideMark/>
          </w:tcPr>
          <w:p w14:paraId="5D576704"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 xml:space="preserve">8,700 </w:t>
            </w:r>
          </w:p>
        </w:tc>
      </w:tr>
      <w:tr w:rsidR="00313995" w:rsidRPr="00975E5C" w14:paraId="75D72EEE" w14:textId="77777777" w:rsidTr="00313995">
        <w:trPr>
          <w:cnfStyle w:val="000000010000" w:firstRow="0" w:lastRow="0" w:firstColumn="0" w:lastColumn="0" w:oddVBand="0" w:evenVBand="0" w:oddHBand="0" w:evenHBand="1" w:firstRowFirstColumn="0" w:firstRowLastColumn="0" w:lastRowFirstColumn="0" w:lastRowLastColumn="0"/>
          <w:trHeight w:val="270"/>
        </w:trPr>
        <w:tc>
          <w:tcPr>
            <w:tcW w:w="4829" w:type="dxa"/>
            <w:noWrap/>
            <w:hideMark/>
          </w:tcPr>
          <w:p w14:paraId="186FACA5"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1291" w:type="dxa"/>
            <w:noWrap/>
            <w:hideMark/>
          </w:tcPr>
          <w:p w14:paraId="0F3EEDEB"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74.5%</w:t>
            </w:r>
          </w:p>
        </w:tc>
        <w:tc>
          <w:tcPr>
            <w:tcW w:w="1440" w:type="dxa"/>
            <w:noWrap/>
            <w:hideMark/>
          </w:tcPr>
          <w:p w14:paraId="7C39F7C8"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-0.8%</w:t>
            </w:r>
          </w:p>
        </w:tc>
        <w:tc>
          <w:tcPr>
            <w:tcW w:w="1260" w:type="dxa"/>
            <w:noWrap/>
            <w:vAlign w:val="center"/>
            <w:hideMark/>
          </w:tcPr>
          <w:p w14:paraId="56E3A253"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26,502 </w:t>
            </w:r>
          </w:p>
        </w:tc>
      </w:tr>
      <w:tr w:rsidR="00313995" w:rsidRPr="00975E5C" w14:paraId="32ECF77F" w14:textId="77777777" w:rsidTr="00313995">
        <w:trPr>
          <w:trHeight w:val="270"/>
        </w:trPr>
        <w:tc>
          <w:tcPr>
            <w:tcW w:w="4829" w:type="dxa"/>
            <w:noWrap/>
            <w:hideMark/>
          </w:tcPr>
          <w:p w14:paraId="5B304610"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1291" w:type="dxa"/>
            <w:noWrap/>
            <w:hideMark/>
          </w:tcPr>
          <w:p w14:paraId="65FCB95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1.0%</w:t>
            </w:r>
          </w:p>
        </w:tc>
        <w:tc>
          <w:tcPr>
            <w:tcW w:w="1440" w:type="dxa"/>
            <w:noWrap/>
            <w:hideMark/>
          </w:tcPr>
          <w:p w14:paraId="2B5F1D2B"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40.2%</w:t>
            </w:r>
          </w:p>
        </w:tc>
        <w:tc>
          <w:tcPr>
            <w:tcW w:w="1260" w:type="dxa"/>
            <w:noWrap/>
            <w:vAlign w:val="center"/>
            <w:hideMark/>
          </w:tcPr>
          <w:p w14:paraId="7AEEB6EF"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373 </w:t>
            </w:r>
          </w:p>
        </w:tc>
      </w:tr>
      <w:tr w:rsidR="00313995" w:rsidRPr="00975E5C" w14:paraId="3523EAEA" w14:textId="77777777" w:rsidTr="00313995">
        <w:trPr>
          <w:cnfStyle w:val="000000010000" w:firstRow="0" w:lastRow="0" w:firstColumn="0" w:lastColumn="0" w:oddVBand="0" w:evenVBand="0" w:oddHBand="0" w:evenHBand="1" w:firstRowFirstColumn="0" w:firstRowLastColumn="0" w:lastRowFirstColumn="0" w:lastRowLastColumn="0"/>
          <w:trHeight w:val="180"/>
        </w:trPr>
        <w:tc>
          <w:tcPr>
            <w:tcW w:w="4829" w:type="dxa"/>
            <w:noWrap/>
            <w:hideMark/>
          </w:tcPr>
          <w:p w14:paraId="47DF829A"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Domestic Total</w:t>
            </w:r>
          </w:p>
        </w:tc>
        <w:tc>
          <w:tcPr>
            <w:tcW w:w="1291" w:type="dxa"/>
            <w:noWrap/>
            <w:hideMark/>
          </w:tcPr>
          <w:p w14:paraId="64A22203"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90.8%</w:t>
            </w:r>
          </w:p>
        </w:tc>
        <w:tc>
          <w:tcPr>
            <w:tcW w:w="1440" w:type="dxa"/>
            <w:noWrap/>
            <w:hideMark/>
          </w:tcPr>
          <w:p w14:paraId="3AFFC5A6"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0.5%</w:t>
            </w:r>
          </w:p>
        </w:tc>
        <w:tc>
          <w:tcPr>
            <w:tcW w:w="1260" w:type="dxa"/>
            <w:noWrap/>
            <w:vAlign w:val="center"/>
            <w:hideMark/>
          </w:tcPr>
          <w:p w14:paraId="014E551D"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35,575 </w:t>
            </w:r>
          </w:p>
        </w:tc>
      </w:tr>
      <w:tr w:rsidR="00313995" w:rsidRPr="00975E5C" w14:paraId="52EC8F79" w14:textId="77777777" w:rsidTr="00313995">
        <w:trPr>
          <w:trHeight w:val="198"/>
        </w:trPr>
        <w:tc>
          <w:tcPr>
            <w:tcW w:w="4829" w:type="dxa"/>
            <w:noWrap/>
            <w:hideMark/>
          </w:tcPr>
          <w:p w14:paraId="3DF7E162"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1291" w:type="dxa"/>
            <w:noWrap/>
            <w:hideMark/>
          </w:tcPr>
          <w:p w14:paraId="698E51CA"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9.2%</w:t>
            </w:r>
          </w:p>
        </w:tc>
        <w:tc>
          <w:tcPr>
            <w:tcW w:w="1440" w:type="dxa"/>
            <w:noWrap/>
            <w:hideMark/>
          </w:tcPr>
          <w:p w14:paraId="13E4AB2C"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-10.4%</w:t>
            </w:r>
          </w:p>
        </w:tc>
        <w:tc>
          <w:tcPr>
            <w:tcW w:w="1260" w:type="dxa"/>
            <w:noWrap/>
            <w:vAlign w:val="center"/>
            <w:hideMark/>
          </w:tcPr>
          <w:p w14:paraId="468762F8"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3,601 </w:t>
            </w:r>
          </w:p>
        </w:tc>
      </w:tr>
      <w:tr w:rsidR="00313995" w:rsidRPr="00521DC3" w14:paraId="58C21E31" w14:textId="77777777" w:rsidTr="00313995">
        <w:trPr>
          <w:cnfStyle w:val="000000010000" w:firstRow="0" w:lastRow="0" w:firstColumn="0" w:lastColumn="0" w:oddVBand="0" w:evenVBand="0" w:oddHBand="0" w:evenHBand="1" w:firstRowFirstColumn="0" w:firstRowLastColumn="0" w:lastRowFirstColumn="0" w:lastRowLastColumn="0"/>
          <w:trHeight w:val="198"/>
        </w:trPr>
        <w:tc>
          <w:tcPr>
            <w:tcW w:w="4829" w:type="dxa"/>
            <w:noWrap/>
            <w:hideMark/>
          </w:tcPr>
          <w:p w14:paraId="5848E474" w14:textId="77777777" w:rsidR="00313995" w:rsidRPr="00521DC3" w:rsidRDefault="00313995" w:rsidP="00313995">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1291" w:type="dxa"/>
            <w:noWrap/>
            <w:hideMark/>
          </w:tcPr>
          <w:p w14:paraId="7F712BA0" w14:textId="282C8111" w:rsidR="00313995"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100%</w:t>
            </w:r>
          </w:p>
        </w:tc>
        <w:tc>
          <w:tcPr>
            <w:tcW w:w="1440" w:type="dxa"/>
            <w:noWrap/>
            <w:hideMark/>
          </w:tcPr>
          <w:p w14:paraId="33A39223"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-0.6%</w:t>
            </w:r>
          </w:p>
        </w:tc>
        <w:tc>
          <w:tcPr>
            <w:tcW w:w="1260" w:type="dxa"/>
            <w:noWrap/>
            <w:vAlign w:val="center"/>
            <w:hideMark/>
          </w:tcPr>
          <w:p w14:paraId="252A09AE" w14:textId="77777777" w:rsidR="00313995" w:rsidRPr="00521DC3" w:rsidRDefault="00313995" w:rsidP="00313995">
            <w:pPr>
              <w:jc w:val="right"/>
              <w:rPr>
                <w:rFonts w:ascii="Courier New" w:eastAsia="Times New Roman" w:hAnsi="Courier New" w:cs="Courier New"/>
                <w:b/>
                <w:color w:val="000000"/>
                <w:szCs w:val="20"/>
              </w:rPr>
            </w:pPr>
            <w:r w:rsidRPr="00521DC3">
              <w:rPr>
                <w:rFonts w:ascii="Courier New" w:eastAsia="Times New Roman" w:hAnsi="Courier New" w:cs="Courier New"/>
                <w:b/>
                <w:color w:val="000000"/>
                <w:szCs w:val="20"/>
              </w:rPr>
              <w:t xml:space="preserve">39,176 </w:t>
            </w:r>
          </w:p>
        </w:tc>
      </w:tr>
      <w:tr w:rsidR="00313995" w:rsidRPr="00975E5C" w14:paraId="05E094D6" w14:textId="77777777" w:rsidTr="00313995">
        <w:trPr>
          <w:trHeight w:val="288"/>
        </w:trPr>
        <w:tc>
          <w:tcPr>
            <w:tcW w:w="4829" w:type="dxa"/>
            <w:noWrap/>
            <w:hideMark/>
          </w:tcPr>
          <w:p w14:paraId="2A0D30AB"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1291" w:type="dxa"/>
            <w:noWrap/>
            <w:hideMark/>
          </w:tcPr>
          <w:p w14:paraId="5710D50E"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49.4%</w:t>
            </w:r>
          </w:p>
        </w:tc>
        <w:tc>
          <w:tcPr>
            <w:tcW w:w="1440" w:type="dxa"/>
            <w:noWrap/>
            <w:hideMark/>
          </w:tcPr>
          <w:p w14:paraId="3BCA581F"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-0.4%</w:t>
            </w:r>
          </w:p>
        </w:tc>
        <w:tc>
          <w:tcPr>
            <w:tcW w:w="1260" w:type="dxa"/>
            <w:noWrap/>
            <w:vAlign w:val="center"/>
            <w:hideMark/>
          </w:tcPr>
          <w:p w14:paraId="5CA37587"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19,352 </w:t>
            </w:r>
          </w:p>
        </w:tc>
      </w:tr>
      <w:tr w:rsidR="00313995" w:rsidRPr="00975E5C" w14:paraId="0862C649" w14:textId="77777777" w:rsidTr="00313995">
        <w:trPr>
          <w:cnfStyle w:val="000000010000" w:firstRow="0" w:lastRow="0" w:firstColumn="0" w:lastColumn="0" w:oddVBand="0" w:evenVBand="0" w:oddHBand="0" w:evenHBand="1" w:firstRowFirstColumn="0" w:firstRowLastColumn="0" w:lastRowFirstColumn="0" w:lastRowLastColumn="0"/>
          <w:trHeight w:val="180"/>
        </w:trPr>
        <w:tc>
          <w:tcPr>
            <w:tcW w:w="4829" w:type="dxa"/>
            <w:noWrap/>
            <w:hideMark/>
          </w:tcPr>
          <w:p w14:paraId="13BA9296" w14:textId="77777777" w:rsidR="00313995" w:rsidRPr="00975E5C" w:rsidRDefault="00313995" w:rsidP="00313995">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1291" w:type="dxa"/>
            <w:noWrap/>
            <w:hideMark/>
          </w:tcPr>
          <w:p w14:paraId="77964AD9"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50.6%</w:t>
            </w:r>
          </w:p>
        </w:tc>
        <w:tc>
          <w:tcPr>
            <w:tcW w:w="1440" w:type="dxa"/>
            <w:noWrap/>
            <w:hideMark/>
          </w:tcPr>
          <w:p w14:paraId="5BC2562D"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-0.8%</w:t>
            </w:r>
          </w:p>
        </w:tc>
        <w:tc>
          <w:tcPr>
            <w:tcW w:w="1260" w:type="dxa"/>
            <w:noWrap/>
            <w:vAlign w:val="center"/>
            <w:hideMark/>
          </w:tcPr>
          <w:p w14:paraId="4970D330" w14:textId="77777777" w:rsidR="00313995" w:rsidRPr="00975E5C" w:rsidRDefault="00313995" w:rsidP="00313995">
            <w:pPr>
              <w:jc w:val="right"/>
              <w:rPr>
                <w:rFonts w:ascii="Courier New" w:eastAsia="Times New Roman" w:hAnsi="Courier New" w:cs="Courier New"/>
                <w:color w:val="000000"/>
                <w:szCs w:val="20"/>
              </w:rPr>
            </w:pPr>
            <w:r w:rsidRPr="00975E5C">
              <w:rPr>
                <w:rFonts w:ascii="Courier New" w:eastAsia="Times New Roman" w:hAnsi="Courier New" w:cs="Courier New"/>
                <w:color w:val="000000"/>
                <w:szCs w:val="20"/>
              </w:rPr>
              <w:t xml:space="preserve">19,824 </w:t>
            </w:r>
          </w:p>
        </w:tc>
      </w:tr>
    </w:tbl>
    <w:p w14:paraId="505D9CEF" w14:textId="77777777" w:rsidR="00741427" w:rsidRDefault="00D851AD">
      <w:r>
        <w:br w:type="page"/>
      </w:r>
    </w:p>
    <w:p w14:paraId="325A626E" w14:textId="77777777" w:rsidR="00685B07" w:rsidRDefault="00685B07" w:rsidP="007576B3">
      <w:pPr>
        <w:pStyle w:val="Heading2"/>
      </w:pPr>
      <w:r>
        <w:lastRenderedPageBreak/>
        <w:t>Student Overview | 10 Year Percent Change</w:t>
      </w:r>
    </w:p>
    <w:p w14:paraId="507ED520" w14:textId="77777777" w:rsidR="00685B07" w:rsidRDefault="00685B07" w:rsidP="00685B07">
      <w:pPr>
        <w:autoSpaceDE w:val="0"/>
        <w:autoSpaceDN w:val="0"/>
        <w:adjustRightInd w:val="0"/>
        <w:rPr>
          <w:rFonts w:ascii="Times New Roman" w:hAnsi="Times New Roman" w:cs="Times New Roman"/>
          <w:szCs w:val="20"/>
        </w:rPr>
      </w:pPr>
    </w:p>
    <w:p w14:paraId="2CC30B30" w14:textId="77777777" w:rsidR="00D851AD" w:rsidRPr="00685B07" w:rsidRDefault="00685B07" w:rsidP="00685B07">
      <w:r>
        <w:t>The 10-year percent change for African American/Black student enrollment shows a 1.4% increase. The largest increase was among Hispanic/Latino/a students of any race at 86.0%. A percent change for American Indian/Alaska Native student enrollment that shows a 65.1 percent decline during the 10-year period may be due to students choosing Two or More Races as a category that was introduced in the 2010 federal reporting guidelines.</w:t>
      </w:r>
    </w:p>
    <w:p w14:paraId="5190ECC1" w14:textId="77777777" w:rsidR="00685B07" w:rsidRDefault="00685B07" w:rsidP="00685B07">
      <w:pPr>
        <w:autoSpaceDE w:val="0"/>
        <w:autoSpaceDN w:val="0"/>
        <w:adjustRightInd w:val="0"/>
        <w:rPr>
          <w:rFonts w:ascii="Times New Roman" w:hAnsi="Times New Roman" w:cs="Times New Roman"/>
          <w:sz w:val="14"/>
          <w:szCs w:val="14"/>
        </w:rPr>
      </w:pPr>
    </w:p>
    <w:tbl>
      <w:tblPr>
        <w:tblStyle w:val="DEITableStyle"/>
        <w:tblpPr w:leftFromText="180" w:rightFromText="180" w:vertAnchor="text" w:horzAnchor="margin" w:tblpXSpec="center" w:tblpY="5872"/>
        <w:tblW w:w="0" w:type="auto"/>
        <w:tblLook w:val="04A0" w:firstRow="1" w:lastRow="0" w:firstColumn="1" w:lastColumn="0" w:noHBand="0" w:noVBand="1"/>
      </w:tblPr>
      <w:tblGrid>
        <w:gridCol w:w="4050"/>
        <w:gridCol w:w="1958"/>
        <w:gridCol w:w="1462"/>
        <w:gridCol w:w="1350"/>
      </w:tblGrid>
      <w:tr w:rsidR="00666363" w:rsidRPr="00E96927" w14:paraId="784CDC44" w14:textId="77777777" w:rsidTr="00975E5C">
        <w:trPr>
          <w:cnfStyle w:val="100000000000" w:firstRow="1" w:lastRow="0" w:firstColumn="0" w:lastColumn="0" w:oddVBand="0" w:evenVBand="0" w:oddHBand="0" w:evenHBand="0" w:firstRowFirstColumn="0" w:firstRowLastColumn="0" w:lastRowFirstColumn="0" w:lastRowLastColumn="0"/>
          <w:trHeight w:val="233"/>
        </w:trPr>
        <w:tc>
          <w:tcPr>
            <w:tcW w:w="4050" w:type="dxa"/>
            <w:noWrap/>
            <w:vAlign w:val="center"/>
          </w:tcPr>
          <w:p w14:paraId="3FD78A6B" w14:textId="77777777" w:rsidR="00666363" w:rsidRPr="00975E5C" w:rsidRDefault="00666363" w:rsidP="00975E5C">
            <w:pPr>
              <w:rPr>
                <w:rFonts w:ascii="Courier New" w:hAnsi="Courier New" w:cs="Courier New"/>
                <w:bCs/>
                <w:szCs w:val="20"/>
              </w:rPr>
            </w:pPr>
            <w:r w:rsidRPr="00975E5C">
              <w:rPr>
                <w:rFonts w:ascii="Courier New" w:hAnsi="Courier New" w:cs="Courier New"/>
                <w:bCs/>
                <w:szCs w:val="20"/>
              </w:rPr>
              <w:t>First-Time Entering Class</w:t>
            </w:r>
          </w:p>
          <w:p w14:paraId="4AE610B3" w14:textId="77777777" w:rsidR="00666363" w:rsidRPr="00975E5C" w:rsidRDefault="00666363" w:rsidP="00975E5C">
            <w:pPr>
              <w:rPr>
                <w:rFonts w:ascii="Courier New" w:eastAsia="Times New Roman" w:hAnsi="Courier New" w:cs="Courier New"/>
                <w:szCs w:val="20"/>
              </w:rPr>
            </w:pPr>
          </w:p>
        </w:tc>
        <w:tc>
          <w:tcPr>
            <w:tcW w:w="1958" w:type="dxa"/>
            <w:noWrap/>
            <w:vAlign w:val="center"/>
          </w:tcPr>
          <w:p w14:paraId="771B7718" w14:textId="77777777" w:rsidR="00666363" w:rsidRPr="00975E5C" w:rsidRDefault="00666363" w:rsidP="00975E5C">
            <w:pPr>
              <w:jc w:val="right"/>
              <w:rPr>
                <w:rFonts w:ascii="Courier New" w:eastAsia="Times New Roman" w:hAnsi="Courier New" w:cs="Courier New"/>
                <w:bCs/>
                <w:szCs w:val="20"/>
              </w:rPr>
            </w:pPr>
            <w:r w:rsidRPr="00975E5C">
              <w:rPr>
                <w:rFonts w:ascii="Courier New" w:eastAsia="Times New Roman" w:hAnsi="Courier New" w:cs="Courier New"/>
                <w:bCs/>
                <w:szCs w:val="20"/>
              </w:rPr>
              <w:t>Percent Change from Fall 2009</w:t>
            </w:r>
          </w:p>
        </w:tc>
        <w:tc>
          <w:tcPr>
            <w:tcW w:w="1462" w:type="dxa"/>
            <w:noWrap/>
            <w:vAlign w:val="center"/>
          </w:tcPr>
          <w:p w14:paraId="73B4CC47" w14:textId="77777777" w:rsidR="00666363" w:rsidRPr="00975E5C" w:rsidRDefault="00666363" w:rsidP="00975E5C">
            <w:pPr>
              <w:jc w:val="right"/>
              <w:rPr>
                <w:rFonts w:ascii="Courier New" w:eastAsia="Times New Roman" w:hAnsi="Courier New" w:cs="Courier New"/>
                <w:bCs/>
                <w:szCs w:val="20"/>
              </w:rPr>
            </w:pPr>
            <w:r w:rsidRPr="00975E5C">
              <w:rPr>
                <w:rFonts w:ascii="Courier New" w:eastAsia="Times New Roman" w:hAnsi="Courier New" w:cs="Courier New"/>
                <w:bCs/>
                <w:szCs w:val="20"/>
              </w:rPr>
              <w:t>Count - Fall 2009</w:t>
            </w:r>
          </w:p>
        </w:tc>
        <w:tc>
          <w:tcPr>
            <w:tcW w:w="1350" w:type="dxa"/>
            <w:noWrap/>
            <w:vAlign w:val="center"/>
          </w:tcPr>
          <w:p w14:paraId="7A0DA3AB" w14:textId="77777777" w:rsidR="00666363" w:rsidRPr="00975E5C" w:rsidRDefault="00666363" w:rsidP="00975E5C">
            <w:pPr>
              <w:jc w:val="right"/>
              <w:rPr>
                <w:rFonts w:ascii="Courier New" w:eastAsia="Times New Roman" w:hAnsi="Courier New" w:cs="Courier New"/>
                <w:bCs/>
                <w:szCs w:val="20"/>
              </w:rPr>
            </w:pPr>
            <w:r w:rsidRPr="00975E5C">
              <w:rPr>
                <w:rFonts w:ascii="Courier New" w:eastAsia="Times New Roman" w:hAnsi="Courier New" w:cs="Courier New"/>
                <w:bCs/>
                <w:szCs w:val="20"/>
              </w:rPr>
              <w:t>Count - Fall 2019</w:t>
            </w:r>
          </w:p>
        </w:tc>
      </w:tr>
      <w:tr w:rsidR="00666363" w:rsidRPr="00E96927" w14:paraId="4C54A83E" w14:textId="77777777" w:rsidTr="00975E5C">
        <w:trPr>
          <w:trHeight w:val="233"/>
        </w:trPr>
        <w:tc>
          <w:tcPr>
            <w:tcW w:w="4050" w:type="dxa"/>
            <w:noWrap/>
            <w:vAlign w:val="center"/>
          </w:tcPr>
          <w:p w14:paraId="37AB145D"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1958" w:type="dxa"/>
            <w:noWrap/>
          </w:tcPr>
          <w:p w14:paraId="393910C6" w14:textId="77777777" w:rsidR="00666363" w:rsidRPr="00975E5C" w:rsidRDefault="00666363" w:rsidP="00040336">
            <w:pPr>
              <w:jc w:val="right"/>
              <w:rPr>
                <w:rFonts w:ascii="Courier New" w:eastAsia="Times New Roman" w:hAnsi="Courier New" w:cs="Courier New"/>
                <w:szCs w:val="20"/>
              </w:rPr>
            </w:pPr>
            <w:r w:rsidRPr="00975E5C">
              <w:rPr>
                <w:rFonts w:ascii="Courier New" w:eastAsia="Times New Roman" w:hAnsi="Courier New" w:cs="Courier New"/>
                <w:szCs w:val="20"/>
              </w:rPr>
              <w:t>-2.1%</w:t>
            </w:r>
          </w:p>
        </w:tc>
        <w:tc>
          <w:tcPr>
            <w:tcW w:w="1462" w:type="dxa"/>
            <w:noWrap/>
          </w:tcPr>
          <w:p w14:paraId="5D453F5D"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623 </w:t>
            </w:r>
          </w:p>
        </w:tc>
        <w:tc>
          <w:tcPr>
            <w:tcW w:w="1350" w:type="dxa"/>
            <w:noWrap/>
            <w:vAlign w:val="center"/>
          </w:tcPr>
          <w:p w14:paraId="449CBEE8"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610 </w:t>
            </w:r>
          </w:p>
        </w:tc>
      </w:tr>
      <w:tr w:rsidR="00666363" w:rsidRPr="00E96927" w14:paraId="2A491506" w14:textId="77777777" w:rsidTr="00975E5C">
        <w:trPr>
          <w:cnfStyle w:val="000000010000" w:firstRow="0" w:lastRow="0" w:firstColumn="0" w:lastColumn="0" w:oddVBand="0" w:evenVBand="0" w:oddHBand="0" w:evenHBand="1" w:firstRowFirstColumn="0" w:firstRowLastColumn="0" w:lastRowFirstColumn="0" w:lastRowLastColumn="0"/>
          <w:trHeight w:val="233"/>
        </w:trPr>
        <w:tc>
          <w:tcPr>
            <w:tcW w:w="4050" w:type="dxa"/>
            <w:noWrap/>
            <w:vAlign w:val="center"/>
            <w:hideMark/>
          </w:tcPr>
          <w:p w14:paraId="66C723D2"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1958" w:type="dxa"/>
            <w:noWrap/>
          </w:tcPr>
          <w:p w14:paraId="00B60C34" w14:textId="77777777" w:rsidR="00666363" w:rsidRPr="00975E5C" w:rsidRDefault="00666363" w:rsidP="00040336">
            <w:pPr>
              <w:jc w:val="right"/>
              <w:rPr>
                <w:rFonts w:ascii="Courier New" w:eastAsia="Times New Roman" w:hAnsi="Courier New" w:cs="Courier New"/>
                <w:szCs w:val="20"/>
              </w:rPr>
            </w:pPr>
            <w:r w:rsidRPr="00975E5C">
              <w:rPr>
                <w:rFonts w:ascii="Courier New" w:eastAsia="Times New Roman" w:hAnsi="Courier New" w:cs="Courier New"/>
                <w:szCs w:val="20"/>
              </w:rPr>
              <w:t>-70.8%</w:t>
            </w:r>
          </w:p>
        </w:tc>
        <w:tc>
          <w:tcPr>
            <w:tcW w:w="1462" w:type="dxa"/>
            <w:noWrap/>
          </w:tcPr>
          <w:p w14:paraId="62FEE35B"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48 </w:t>
            </w:r>
          </w:p>
        </w:tc>
        <w:tc>
          <w:tcPr>
            <w:tcW w:w="1350" w:type="dxa"/>
            <w:noWrap/>
            <w:vAlign w:val="center"/>
          </w:tcPr>
          <w:p w14:paraId="67650A4D"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14 </w:t>
            </w:r>
          </w:p>
        </w:tc>
      </w:tr>
      <w:tr w:rsidR="00666363" w:rsidRPr="00E96927" w14:paraId="4FB22493" w14:textId="77777777" w:rsidTr="00975E5C">
        <w:trPr>
          <w:trHeight w:val="162"/>
        </w:trPr>
        <w:tc>
          <w:tcPr>
            <w:tcW w:w="4050" w:type="dxa"/>
            <w:noWrap/>
            <w:vAlign w:val="center"/>
            <w:hideMark/>
          </w:tcPr>
          <w:p w14:paraId="50B853FB"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1958" w:type="dxa"/>
            <w:noWrap/>
          </w:tcPr>
          <w:p w14:paraId="4A7AA4FE" w14:textId="77777777" w:rsidR="00666363"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462" w:type="dxa"/>
            <w:noWrap/>
          </w:tcPr>
          <w:p w14:paraId="5E1871D3" w14:textId="77777777" w:rsidR="00666363" w:rsidRPr="00975E5C" w:rsidRDefault="00040336" w:rsidP="00010233">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vAlign w:val="center"/>
          </w:tcPr>
          <w:p w14:paraId="6AD3856A"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608 </w:t>
            </w:r>
          </w:p>
        </w:tc>
      </w:tr>
      <w:tr w:rsidR="00666363" w:rsidRPr="00E96927" w14:paraId="471AB7F7" w14:textId="77777777" w:rsidTr="00975E5C">
        <w:trPr>
          <w:cnfStyle w:val="000000010000" w:firstRow="0" w:lastRow="0" w:firstColumn="0" w:lastColumn="0" w:oddVBand="0" w:evenVBand="0" w:oddHBand="0" w:evenHBand="1" w:firstRowFirstColumn="0" w:firstRowLastColumn="0" w:lastRowFirstColumn="0" w:lastRowLastColumn="0"/>
          <w:trHeight w:val="108"/>
        </w:trPr>
        <w:tc>
          <w:tcPr>
            <w:tcW w:w="4050" w:type="dxa"/>
            <w:noWrap/>
            <w:vAlign w:val="center"/>
            <w:hideMark/>
          </w:tcPr>
          <w:p w14:paraId="0031F8FE"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Asian/Pacific Islander*</w:t>
            </w:r>
          </w:p>
        </w:tc>
        <w:tc>
          <w:tcPr>
            <w:tcW w:w="1958" w:type="dxa"/>
            <w:noWrap/>
          </w:tcPr>
          <w:p w14:paraId="1829D6BB" w14:textId="77777777" w:rsidR="00666363"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462" w:type="dxa"/>
            <w:noWrap/>
          </w:tcPr>
          <w:p w14:paraId="181F8F17"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402 </w:t>
            </w:r>
          </w:p>
        </w:tc>
        <w:tc>
          <w:tcPr>
            <w:tcW w:w="1350" w:type="dxa"/>
            <w:noWrap/>
            <w:vAlign w:val="center"/>
          </w:tcPr>
          <w:p w14:paraId="0DC12E52" w14:textId="77777777" w:rsidR="00666363" w:rsidRPr="00975E5C" w:rsidRDefault="00040336" w:rsidP="00666363">
            <w:pPr>
              <w:jc w:val="right"/>
              <w:rPr>
                <w:rFonts w:ascii="Courier New" w:eastAsia="Times New Roman" w:hAnsi="Courier New" w:cs="Courier New"/>
                <w:szCs w:val="20"/>
              </w:rPr>
            </w:pPr>
            <w:r w:rsidRPr="00975E5C">
              <w:rPr>
                <w:rFonts w:ascii="Courier New" w:eastAsia="Times New Roman" w:hAnsi="Courier New" w:cs="Courier New"/>
                <w:szCs w:val="20"/>
              </w:rPr>
              <w:t>N/A</w:t>
            </w:r>
          </w:p>
        </w:tc>
      </w:tr>
      <w:tr w:rsidR="00666363" w:rsidRPr="00E96927" w14:paraId="08D8B543" w14:textId="77777777" w:rsidTr="00975E5C">
        <w:trPr>
          <w:trHeight w:val="135"/>
        </w:trPr>
        <w:tc>
          <w:tcPr>
            <w:tcW w:w="4050" w:type="dxa"/>
            <w:noWrap/>
            <w:vAlign w:val="center"/>
            <w:hideMark/>
          </w:tcPr>
          <w:p w14:paraId="67106942"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1958" w:type="dxa"/>
            <w:noWrap/>
          </w:tcPr>
          <w:p w14:paraId="7BA2F5EB" w14:textId="77777777" w:rsidR="00666363"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462" w:type="dxa"/>
            <w:noWrap/>
          </w:tcPr>
          <w:p w14:paraId="35C13C9F" w14:textId="77777777" w:rsidR="00666363" w:rsidRPr="00975E5C" w:rsidRDefault="00040336" w:rsidP="00010233">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vAlign w:val="center"/>
          </w:tcPr>
          <w:p w14:paraId="513F6A2A"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3 </w:t>
            </w:r>
          </w:p>
        </w:tc>
      </w:tr>
      <w:tr w:rsidR="00666363" w:rsidRPr="00E96927" w14:paraId="64AF3C3F"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050" w:type="dxa"/>
            <w:noWrap/>
            <w:vAlign w:val="center"/>
            <w:hideMark/>
          </w:tcPr>
          <w:p w14:paraId="7CAE834F"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1958" w:type="dxa"/>
            <w:noWrap/>
          </w:tcPr>
          <w:p w14:paraId="4DF061D6" w14:textId="77777777" w:rsidR="00666363" w:rsidRPr="00975E5C" w:rsidRDefault="00666363" w:rsidP="00040336">
            <w:pPr>
              <w:jc w:val="right"/>
              <w:rPr>
                <w:rFonts w:ascii="Courier New" w:eastAsia="Times New Roman" w:hAnsi="Courier New" w:cs="Courier New"/>
                <w:szCs w:val="20"/>
              </w:rPr>
            </w:pPr>
            <w:r w:rsidRPr="00975E5C">
              <w:rPr>
                <w:rFonts w:ascii="Courier New" w:eastAsia="Times New Roman" w:hAnsi="Courier New" w:cs="Courier New"/>
                <w:szCs w:val="20"/>
              </w:rPr>
              <w:t>140.7%</w:t>
            </w:r>
          </w:p>
        </w:tc>
        <w:tc>
          <w:tcPr>
            <w:tcW w:w="1462" w:type="dxa"/>
            <w:noWrap/>
          </w:tcPr>
          <w:p w14:paraId="19E63D90"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214 </w:t>
            </w:r>
          </w:p>
        </w:tc>
        <w:tc>
          <w:tcPr>
            <w:tcW w:w="1350" w:type="dxa"/>
            <w:noWrap/>
            <w:vAlign w:val="center"/>
          </w:tcPr>
          <w:p w14:paraId="30D48997"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515 </w:t>
            </w:r>
          </w:p>
        </w:tc>
      </w:tr>
      <w:tr w:rsidR="00666363" w:rsidRPr="00E96927" w14:paraId="41025EEA" w14:textId="77777777" w:rsidTr="00975E5C">
        <w:trPr>
          <w:trHeight w:val="198"/>
        </w:trPr>
        <w:tc>
          <w:tcPr>
            <w:tcW w:w="4050" w:type="dxa"/>
            <w:noWrap/>
            <w:vAlign w:val="center"/>
            <w:hideMark/>
          </w:tcPr>
          <w:p w14:paraId="31A72749"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1958" w:type="dxa"/>
            <w:noWrap/>
          </w:tcPr>
          <w:p w14:paraId="749AF2A9" w14:textId="77777777" w:rsidR="00666363"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462" w:type="dxa"/>
            <w:noWrap/>
          </w:tcPr>
          <w:p w14:paraId="775C20BF" w14:textId="77777777" w:rsidR="00666363" w:rsidRPr="00975E5C" w:rsidRDefault="00040336" w:rsidP="00010233">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vAlign w:val="center"/>
          </w:tcPr>
          <w:p w14:paraId="24613A32"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317 </w:t>
            </w:r>
          </w:p>
        </w:tc>
      </w:tr>
      <w:tr w:rsidR="00666363" w:rsidRPr="00E96927" w14:paraId="450025C7" w14:textId="77777777" w:rsidTr="00975E5C">
        <w:trPr>
          <w:cnfStyle w:val="000000010000" w:firstRow="0" w:lastRow="0" w:firstColumn="0" w:lastColumn="0" w:oddVBand="0" w:evenVBand="0" w:oddHBand="0" w:evenHBand="1" w:firstRowFirstColumn="0" w:firstRowLastColumn="0" w:lastRowFirstColumn="0" w:lastRowLastColumn="0"/>
          <w:trHeight w:val="135"/>
        </w:trPr>
        <w:tc>
          <w:tcPr>
            <w:tcW w:w="4050" w:type="dxa"/>
            <w:noWrap/>
            <w:vAlign w:val="center"/>
            <w:hideMark/>
          </w:tcPr>
          <w:p w14:paraId="13000D2E" w14:textId="77777777" w:rsidR="00666363" w:rsidRPr="00521DC3" w:rsidRDefault="00666363" w:rsidP="00666363">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1958" w:type="dxa"/>
            <w:noWrap/>
          </w:tcPr>
          <w:p w14:paraId="04064CD8" w14:textId="77777777" w:rsidR="00666363" w:rsidRPr="00521DC3" w:rsidRDefault="00666363" w:rsidP="00040336">
            <w:pPr>
              <w:jc w:val="right"/>
              <w:rPr>
                <w:rFonts w:ascii="Courier New" w:eastAsia="Times New Roman" w:hAnsi="Courier New" w:cs="Courier New"/>
                <w:b/>
                <w:szCs w:val="20"/>
              </w:rPr>
            </w:pPr>
            <w:r w:rsidRPr="00521DC3">
              <w:rPr>
                <w:rFonts w:ascii="Courier New" w:eastAsia="Times New Roman" w:hAnsi="Courier New" w:cs="Courier New"/>
                <w:b/>
                <w:szCs w:val="20"/>
              </w:rPr>
              <w:t>60.6%</w:t>
            </w:r>
          </w:p>
        </w:tc>
        <w:tc>
          <w:tcPr>
            <w:tcW w:w="1462" w:type="dxa"/>
            <w:noWrap/>
          </w:tcPr>
          <w:p w14:paraId="00BEB79D" w14:textId="77777777" w:rsidR="00666363" w:rsidRPr="00521DC3" w:rsidRDefault="00666363" w:rsidP="00010233">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1,287 </w:t>
            </w:r>
          </w:p>
        </w:tc>
        <w:tc>
          <w:tcPr>
            <w:tcW w:w="1350" w:type="dxa"/>
            <w:noWrap/>
            <w:vAlign w:val="center"/>
          </w:tcPr>
          <w:p w14:paraId="2F96BDE7" w14:textId="77777777" w:rsidR="00666363" w:rsidRPr="00521DC3" w:rsidRDefault="00666363" w:rsidP="00666363">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2,067 </w:t>
            </w:r>
          </w:p>
        </w:tc>
      </w:tr>
      <w:tr w:rsidR="00666363" w:rsidRPr="00E96927" w14:paraId="0A3F8E95" w14:textId="77777777" w:rsidTr="00975E5C">
        <w:trPr>
          <w:trHeight w:val="80"/>
        </w:trPr>
        <w:tc>
          <w:tcPr>
            <w:tcW w:w="4050" w:type="dxa"/>
            <w:noWrap/>
            <w:vAlign w:val="center"/>
            <w:hideMark/>
          </w:tcPr>
          <w:p w14:paraId="31B626FC"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1958" w:type="dxa"/>
            <w:noWrap/>
          </w:tcPr>
          <w:p w14:paraId="3402720E"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10.3%</w:t>
            </w:r>
          </w:p>
        </w:tc>
        <w:tc>
          <w:tcPr>
            <w:tcW w:w="1462" w:type="dxa"/>
            <w:noWrap/>
          </w:tcPr>
          <w:p w14:paraId="5CDE5B20"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5,148 </w:t>
            </w:r>
          </w:p>
        </w:tc>
        <w:tc>
          <w:tcPr>
            <w:tcW w:w="1350" w:type="dxa"/>
            <w:noWrap/>
            <w:vAlign w:val="center"/>
          </w:tcPr>
          <w:p w14:paraId="595AC4DF"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5,677 </w:t>
            </w:r>
          </w:p>
        </w:tc>
      </w:tr>
      <w:tr w:rsidR="00666363" w:rsidRPr="00E96927" w14:paraId="78E2B9B1"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050" w:type="dxa"/>
            <w:noWrap/>
            <w:vAlign w:val="center"/>
            <w:hideMark/>
          </w:tcPr>
          <w:p w14:paraId="434DAF5D"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1958" w:type="dxa"/>
            <w:noWrap/>
          </w:tcPr>
          <w:p w14:paraId="164D5655"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19.7%</w:t>
            </w:r>
          </w:p>
        </w:tc>
        <w:tc>
          <w:tcPr>
            <w:tcW w:w="1462" w:type="dxa"/>
            <w:noWrap/>
          </w:tcPr>
          <w:p w14:paraId="2FF5C2A9"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142 </w:t>
            </w:r>
          </w:p>
        </w:tc>
        <w:tc>
          <w:tcPr>
            <w:tcW w:w="1350" w:type="dxa"/>
            <w:noWrap/>
            <w:vAlign w:val="center"/>
          </w:tcPr>
          <w:p w14:paraId="0239A7B0"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170 </w:t>
            </w:r>
          </w:p>
        </w:tc>
      </w:tr>
      <w:tr w:rsidR="00666363" w:rsidRPr="00E96927" w14:paraId="4481CC5B" w14:textId="77777777" w:rsidTr="00975E5C">
        <w:trPr>
          <w:trHeight w:val="80"/>
        </w:trPr>
        <w:tc>
          <w:tcPr>
            <w:tcW w:w="4050" w:type="dxa"/>
            <w:noWrap/>
            <w:vAlign w:val="center"/>
            <w:hideMark/>
          </w:tcPr>
          <w:p w14:paraId="2CFAA255"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Domestic Total</w:t>
            </w:r>
          </w:p>
        </w:tc>
        <w:tc>
          <w:tcPr>
            <w:tcW w:w="1958" w:type="dxa"/>
            <w:noWrap/>
          </w:tcPr>
          <w:p w14:paraId="263257FE"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20.3%</w:t>
            </w:r>
          </w:p>
        </w:tc>
        <w:tc>
          <w:tcPr>
            <w:tcW w:w="1462" w:type="dxa"/>
            <w:noWrap/>
          </w:tcPr>
          <w:p w14:paraId="74667F31"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6,577 </w:t>
            </w:r>
          </w:p>
        </w:tc>
        <w:tc>
          <w:tcPr>
            <w:tcW w:w="1350" w:type="dxa"/>
            <w:noWrap/>
            <w:vAlign w:val="center"/>
          </w:tcPr>
          <w:p w14:paraId="1B2A656D"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7,914 </w:t>
            </w:r>
          </w:p>
        </w:tc>
      </w:tr>
      <w:tr w:rsidR="00666363" w:rsidRPr="00E96927" w14:paraId="5B7CF1D7"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050" w:type="dxa"/>
            <w:noWrap/>
            <w:vAlign w:val="center"/>
            <w:hideMark/>
          </w:tcPr>
          <w:p w14:paraId="42899D05"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1958" w:type="dxa"/>
            <w:noWrap/>
          </w:tcPr>
          <w:p w14:paraId="34599A1D"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-3.2%</w:t>
            </w:r>
          </w:p>
        </w:tc>
        <w:tc>
          <w:tcPr>
            <w:tcW w:w="1462" w:type="dxa"/>
            <w:noWrap/>
          </w:tcPr>
          <w:p w14:paraId="6C7A2772"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678 </w:t>
            </w:r>
          </w:p>
        </w:tc>
        <w:tc>
          <w:tcPr>
            <w:tcW w:w="1350" w:type="dxa"/>
            <w:noWrap/>
            <w:vAlign w:val="center"/>
          </w:tcPr>
          <w:p w14:paraId="2548233F"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656 </w:t>
            </w:r>
          </w:p>
        </w:tc>
      </w:tr>
      <w:tr w:rsidR="00666363" w:rsidRPr="00E96927" w14:paraId="4F17BE09" w14:textId="77777777" w:rsidTr="00975E5C">
        <w:trPr>
          <w:trHeight w:val="80"/>
        </w:trPr>
        <w:tc>
          <w:tcPr>
            <w:tcW w:w="4050" w:type="dxa"/>
            <w:noWrap/>
            <w:vAlign w:val="center"/>
            <w:hideMark/>
          </w:tcPr>
          <w:p w14:paraId="6356A9A8" w14:textId="77777777" w:rsidR="00666363" w:rsidRPr="00521DC3" w:rsidRDefault="00666363" w:rsidP="00666363">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1958" w:type="dxa"/>
            <w:noWrap/>
          </w:tcPr>
          <w:p w14:paraId="0EB78918" w14:textId="77777777" w:rsidR="00666363" w:rsidRPr="00521DC3" w:rsidRDefault="00666363" w:rsidP="00666363">
            <w:pPr>
              <w:jc w:val="right"/>
              <w:rPr>
                <w:rFonts w:ascii="Courier New" w:eastAsia="Times New Roman" w:hAnsi="Courier New" w:cs="Courier New"/>
                <w:b/>
                <w:szCs w:val="20"/>
              </w:rPr>
            </w:pPr>
            <w:r w:rsidRPr="00521DC3">
              <w:rPr>
                <w:rFonts w:ascii="Courier New" w:eastAsia="Times New Roman" w:hAnsi="Courier New" w:cs="Courier New"/>
                <w:b/>
                <w:szCs w:val="20"/>
              </w:rPr>
              <w:t>18.1%</w:t>
            </w:r>
          </w:p>
        </w:tc>
        <w:tc>
          <w:tcPr>
            <w:tcW w:w="1462" w:type="dxa"/>
            <w:noWrap/>
          </w:tcPr>
          <w:p w14:paraId="3213293F" w14:textId="77777777" w:rsidR="00666363" w:rsidRPr="00521DC3" w:rsidRDefault="00666363" w:rsidP="00010233">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7,255 </w:t>
            </w:r>
          </w:p>
        </w:tc>
        <w:tc>
          <w:tcPr>
            <w:tcW w:w="1350" w:type="dxa"/>
            <w:noWrap/>
            <w:vAlign w:val="center"/>
          </w:tcPr>
          <w:p w14:paraId="24223353" w14:textId="77777777" w:rsidR="00666363" w:rsidRPr="00521DC3" w:rsidRDefault="00666363" w:rsidP="00666363">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8,570 </w:t>
            </w:r>
          </w:p>
        </w:tc>
      </w:tr>
      <w:tr w:rsidR="00666363" w:rsidRPr="00E96927" w14:paraId="1179B8B3"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050" w:type="dxa"/>
            <w:noWrap/>
            <w:vAlign w:val="center"/>
            <w:hideMark/>
          </w:tcPr>
          <w:p w14:paraId="5CE232AA"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1958" w:type="dxa"/>
            <w:noWrap/>
          </w:tcPr>
          <w:p w14:paraId="6CBE83F7"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22.9%</w:t>
            </w:r>
          </w:p>
        </w:tc>
        <w:tc>
          <w:tcPr>
            <w:tcW w:w="1462" w:type="dxa"/>
            <w:noWrap/>
          </w:tcPr>
          <w:p w14:paraId="63D97D42"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3,371 </w:t>
            </w:r>
          </w:p>
        </w:tc>
        <w:tc>
          <w:tcPr>
            <w:tcW w:w="1350" w:type="dxa"/>
            <w:noWrap/>
            <w:vAlign w:val="center"/>
          </w:tcPr>
          <w:p w14:paraId="29A747C9"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4,142 </w:t>
            </w:r>
          </w:p>
        </w:tc>
      </w:tr>
      <w:tr w:rsidR="00666363" w:rsidRPr="00E96927" w14:paraId="4EEEE69E" w14:textId="77777777" w:rsidTr="00975E5C">
        <w:trPr>
          <w:trHeight w:val="80"/>
        </w:trPr>
        <w:tc>
          <w:tcPr>
            <w:tcW w:w="4050" w:type="dxa"/>
            <w:noWrap/>
            <w:vAlign w:val="center"/>
            <w:hideMark/>
          </w:tcPr>
          <w:p w14:paraId="05AF53DE" w14:textId="77777777" w:rsidR="00666363" w:rsidRPr="00975E5C" w:rsidRDefault="00666363" w:rsidP="00666363">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1958" w:type="dxa"/>
            <w:noWrap/>
          </w:tcPr>
          <w:p w14:paraId="32311EE7"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14.0%</w:t>
            </w:r>
          </w:p>
        </w:tc>
        <w:tc>
          <w:tcPr>
            <w:tcW w:w="1462" w:type="dxa"/>
            <w:noWrap/>
          </w:tcPr>
          <w:p w14:paraId="217B40B0" w14:textId="77777777" w:rsidR="00666363" w:rsidRPr="00975E5C" w:rsidRDefault="00666363" w:rsidP="00010233">
            <w:pPr>
              <w:jc w:val="right"/>
              <w:rPr>
                <w:rFonts w:ascii="Courier New" w:eastAsia="Times New Roman" w:hAnsi="Courier New" w:cs="Courier New"/>
                <w:szCs w:val="20"/>
              </w:rPr>
            </w:pPr>
            <w:r w:rsidRPr="00975E5C">
              <w:rPr>
                <w:rFonts w:ascii="Courier New" w:eastAsia="Times New Roman" w:hAnsi="Courier New" w:cs="Courier New"/>
                <w:szCs w:val="20"/>
              </w:rPr>
              <w:t xml:space="preserve">3,884 </w:t>
            </w:r>
          </w:p>
        </w:tc>
        <w:tc>
          <w:tcPr>
            <w:tcW w:w="1350" w:type="dxa"/>
            <w:noWrap/>
            <w:vAlign w:val="center"/>
          </w:tcPr>
          <w:p w14:paraId="106D5F54" w14:textId="77777777" w:rsidR="00666363" w:rsidRPr="00975E5C" w:rsidRDefault="00666363" w:rsidP="00666363">
            <w:pPr>
              <w:jc w:val="right"/>
              <w:rPr>
                <w:rFonts w:ascii="Courier New" w:eastAsia="Times New Roman" w:hAnsi="Courier New" w:cs="Courier New"/>
                <w:szCs w:val="20"/>
              </w:rPr>
            </w:pPr>
            <w:r w:rsidRPr="00975E5C">
              <w:rPr>
                <w:rFonts w:ascii="Courier New" w:eastAsia="Times New Roman" w:hAnsi="Courier New" w:cs="Courier New"/>
                <w:szCs w:val="20"/>
              </w:rPr>
              <w:t xml:space="preserve">4,428 </w:t>
            </w:r>
          </w:p>
        </w:tc>
      </w:tr>
    </w:tbl>
    <w:p w14:paraId="3E1211B7" w14:textId="77777777" w:rsidR="00D851AD" w:rsidRDefault="00685B07" w:rsidP="00685B07">
      <w:r>
        <w:t>* N/A: Prior to 2010, federal guidelines for collecting and reporting of data on race and ethnicity did not include the separation of “Asian/Pacific Islander”, the addition of “Hawaiian or Pacific Islander”, or belonging to more than one race. Percentages are out of the domestic total.</w:t>
      </w:r>
    </w:p>
    <w:tbl>
      <w:tblPr>
        <w:tblStyle w:val="DEITableStyle"/>
        <w:tblpPr w:leftFromText="180" w:rightFromText="180" w:vertAnchor="text" w:horzAnchor="margin" w:tblpXSpec="center" w:tblpY="247"/>
        <w:tblW w:w="0" w:type="auto"/>
        <w:tblLook w:val="04A0" w:firstRow="1" w:lastRow="0" w:firstColumn="1" w:lastColumn="0" w:noHBand="0" w:noVBand="1"/>
      </w:tblPr>
      <w:tblGrid>
        <w:gridCol w:w="4140"/>
        <w:gridCol w:w="1980"/>
        <w:gridCol w:w="1350"/>
        <w:gridCol w:w="1350"/>
      </w:tblGrid>
      <w:tr w:rsidR="00E81798" w:rsidRPr="00975E5C" w14:paraId="3D6221E0" w14:textId="77777777" w:rsidTr="00975E5C">
        <w:trPr>
          <w:cnfStyle w:val="100000000000" w:firstRow="1" w:lastRow="0" w:firstColumn="0" w:lastColumn="0" w:oddVBand="0" w:evenVBand="0" w:oddHBand="0" w:evenHBand="0" w:firstRowFirstColumn="0" w:firstRowLastColumn="0" w:lastRowFirstColumn="0" w:lastRowLastColumn="0"/>
          <w:trHeight w:val="360"/>
        </w:trPr>
        <w:tc>
          <w:tcPr>
            <w:tcW w:w="4140" w:type="dxa"/>
            <w:noWrap/>
            <w:vAlign w:val="center"/>
            <w:hideMark/>
          </w:tcPr>
          <w:p w14:paraId="563E7CE9" w14:textId="77777777" w:rsidR="00E81798" w:rsidRPr="00975E5C" w:rsidRDefault="00E81798" w:rsidP="00E81798">
            <w:pPr>
              <w:rPr>
                <w:rFonts w:ascii="Courier New" w:eastAsia="Times New Roman" w:hAnsi="Courier New" w:cs="Courier New"/>
                <w:bCs/>
                <w:szCs w:val="20"/>
              </w:rPr>
            </w:pPr>
            <w:r w:rsidRPr="00975E5C">
              <w:rPr>
                <w:rFonts w:ascii="Courier New" w:eastAsia="Times New Roman" w:hAnsi="Courier New" w:cs="Courier New"/>
                <w:bCs/>
                <w:szCs w:val="20"/>
              </w:rPr>
              <w:t>Total Student Enrollment</w:t>
            </w:r>
          </w:p>
        </w:tc>
        <w:tc>
          <w:tcPr>
            <w:tcW w:w="1980" w:type="dxa"/>
            <w:vAlign w:val="center"/>
            <w:hideMark/>
          </w:tcPr>
          <w:p w14:paraId="364AD1E8" w14:textId="77777777" w:rsidR="00E81798" w:rsidRPr="00975E5C" w:rsidRDefault="00E81798" w:rsidP="00E81798">
            <w:pPr>
              <w:jc w:val="right"/>
              <w:rPr>
                <w:rFonts w:ascii="Courier New" w:eastAsia="Times New Roman" w:hAnsi="Courier New" w:cs="Courier New"/>
                <w:bCs/>
                <w:szCs w:val="20"/>
              </w:rPr>
            </w:pPr>
            <w:r w:rsidRPr="00975E5C">
              <w:rPr>
                <w:rFonts w:ascii="Courier New" w:eastAsia="Times New Roman" w:hAnsi="Courier New" w:cs="Courier New"/>
                <w:bCs/>
                <w:szCs w:val="20"/>
              </w:rPr>
              <w:t>Percent Change from Fall 2009</w:t>
            </w:r>
          </w:p>
        </w:tc>
        <w:tc>
          <w:tcPr>
            <w:tcW w:w="1350" w:type="dxa"/>
            <w:vAlign w:val="center"/>
            <w:hideMark/>
          </w:tcPr>
          <w:p w14:paraId="6F639442" w14:textId="77777777" w:rsidR="00E81798" w:rsidRPr="00975E5C" w:rsidRDefault="00E81798" w:rsidP="00E81798">
            <w:pPr>
              <w:jc w:val="right"/>
              <w:rPr>
                <w:rFonts w:ascii="Courier New" w:eastAsia="Times New Roman" w:hAnsi="Courier New" w:cs="Courier New"/>
                <w:bCs/>
                <w:szCs w:val="20"/>
              </w:rPr>
            </w:pPr>
            <w:r w:rsidRPr="00975E5C">
              <w:rPr>
                <w:rFonts w:ascii="Courier New" w:eastAsia="Times New Roman" w:hAnsi="Courier New" w:cs="Courier New"/>
                <w:bCs/>
                <w:szCs w:val="20"/>
              </w:rPr>
              <w:t>Count - Fall 2009</w:t>
            </w:r>
          </w:p>
        </w:tc>
        <w:tc>
          <w:tcPr>
            <w:tcW w:w="1350" w:type="dxa"/>
            <w:vAlign w:val="center"/>
            <w:hideMark/>
          </w:tcPr>
          <w:p w14:paraId="5A3BA628" w14:textId="77777777" w:rsidR="00E81798" w:rsidRPr="00975E5C" w:rsidRDefault="00E81798" w:rsidP="00E81798">
            <w:pPr>
              <w:jc w:val="right"/>
              <w:rPr>
                <w:rFonts w:ascii="Courier New" w:eastAsia="Times New Roman" w:hAnsi="Courier New" w:cs="Courier New"/>
                <w:bCs/>
                <w:szCs w:val="20"/>
              </w:rPr>
            </w:pPr>
            <w:r w:rsidRPr="00975E5C">
              <w:rPr>
                <w:rFonts w:ascii="Courier New" w:eastAsia="Times New Roman" w:hAnsi="Courier New" w:cs="Courier New"/>
                <w:bCs/>
                <w:szCs w:val="20"/>
              </w:rPr>
              <w:t>Count - Fall 2019</w:t>
            </w:r>
          </w:p>
        </w:tc>
      </w:tr>
      <w:tr w:rsidR="00E81798" w:rsidRPr="00975E5C" w14:paraId="6F47FA75" w14:textId="77777777" w:rsidTr="00975E5C">
        <w:trPr>
          <w:trHeight w:val="323"/>
        </w:trPr>
        <w:tc>
          <w:tcPr>
            <w:tcW w:w="4140" w:type="dxa"/>
            <w:noWrap/>
            <w:vAlign w:val="center"/>
            <w:hideMark/>
          </w:tcPr>
          <w:p w14:paraId="78BA63F1"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African American/Black</w:t>
            </w:r>
          </w:p>
        </w:tc>
        <w:tc>
          <w:tcPr>
            <w:tcW w:w="1980" w:type="dxa"/>
            <w:noWrap/>
            <w:hideMark/>
          </w:tcPr>
          <w:p w14:paraId="2198FF07" w14:textId="77777777" w:rsidR="00E81798" w:rsidRPr="00975E5C" w:rsidRDefault="00E81798" w:rsidP="00040336">
            <w:pPr>
              <w:jc w:val="right"/>
              <w:rPr>
                <w:rFonts w:ascii="Courier New" w:eastAsia="Times New Roman" w:hAnsi="Courier New" w:cs="Courier New"/>
                <w:szCs w:val="20"/>
              </w:rPr>
            </w:pPr>
            <w:r w:rsidRPr="00975E5C">
              <w:rPr>
                <w:rFonts w:ascii="Courier New" w:eastAsia="Times New Roman" w:hAnsi="Courier New" w:cs="Courier New"/>
                <w:szCs w:val="20"/>
              </w:rPr>
              <w:t>1.4%</w:t>
            </w:r>
          </w:p>
        </w:tc>
        <w:tc>
          <w:tcPr>
            <w:tcW w:w="1350" w:type="dxa"/>
            <w:noWrap/>
            <w:hideMark/>
          </w:tcPr>
          <w:p w14:paraId="057C675E"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3,435</w:t>
            </w:r>
          </w:p>
        </w:tc>
        <w:tc>
          <w:tcPr>
            <w:tcW w:w="1350" w:type="dxa"/>
            <w:noWrap/>
            <w:hideMark/>
          </w:tcPr>
          <w:p w14:paraId="109640FE"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3,482 </w:t>
            </w:r>
          </w:p>
        </w:tc>
      </w:tr>
      <w:tr w:rsidR="00E81798" w:rsidRPr="00975E5C" w14:paraId="0758BCC5" w14:textId="77777777" w:rsidTr="00975E5C">
        <w:trPr>
          <w:cnfStyle w:val="000000010000" w:firstRow="0" w:lastRow="0" w:firstColumn="0" w:lastColumn="0" w:oddVBand="0" w:evenVBand="0" w:oddHBand="0" w:evenHBand="1" w:firstRowFirstColumn="0" w:firstRowLastColumn="0" w:lastRowFirstColumn="0" w:lastRowLastColumn="0"/>
          <w:trHeight w:val="180"/>
        </w:trPr>
        <w:tc>
          <w:tcPr>
            <w:tcW w:w="4140" w:type="dxa"/>
            <w:noWrap/>
            <w:vAlign w:val="center"/>
            <w:hideMark/>
          </w:tcPr>
          <w:p w14:paraId="37603E76"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American Indian/Alaska Native</w:t>
            </w:r>
          </w:p>
        </w:tc>
        <w:tc>
          <w:tcPr>
            <w:tcW w:w="1980" w:type="dxa"/>
            <w:noWrap/>
            <w:hideMark/>
          </w:tcPr>
          <w:p w14:paraId="0248F456" w14:textId="77777777" w:rsidR="00E81798" w:rsidRPr="00975E5C" w:rsidRDefault="00E81798" w:rsidP="00040336">
            <w:pPr>
              <w:jc w:val="right"/>
              <w:rPr>
                <w:rFonts w:ascii="Courier New" w:eastAsia="Times New Roman" w:hAnsi="Courier New" w:cs="Courier New"/>
                <w:szCs w:val="20"/>
              </w:rPr>
            </w:pPr>
            <w:r w:rsidRPr="00975E5C">
              <w:rPr>
                <w:rFonts w:ascii="Courier New" w:eastAsia="Times New Roman" w:hAnsi="Courier New" w:cs="Courier New"/>
                <w:szCs w:val="20"/>
              </w:rPr>
              <w:t>-65.1%</w:t>
            </w:r>
          </w:p>
        </w:tc>
        <w:tc>
          <w:tcPr>
            <w:tcW w:w="1350" w:type="dxa"/>
            <w:noWrap/>
            <w:hideMark/>
          </w:tcPr>
          <w:p w14:paraId="43D234F3"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324</w:t>
            </w:r>
          </w:p>
        </w:tc>
        <w:tc>
          <w:tcPr>
            <w:tcW w:w="1350" w:type="dxa"/>
            <w:noWrap/>
            <w:hideMark/>
          </w:tcPr>
          <w:p w14:paraId="72462079"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113 </w:t>
            </w:r>
          </w:p>
        </w:tc>
      </w:tr>
      <w:tr w:rsidR="00E81798" w:rsidRPr="00975E5C" w14:paraId="4066AAD9" w14:textId="77777777" w:rsidTr="00975E5C">
        <w:trPr>
          <w:trHeight w:val="207"/>
        </w:trPr>
        <w:tc>
          <w:tcPr>
            <w:tcW w:w="4140" w:type="dxa"/>
            <w:noWrap/>
            <w:vAlign w:val="center"/>
            <w:hideMark/>
          </w:tcPr>
          <w:p w14:paraId="724E79F3"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Asian*</w:t>
            </w:r>
          </w:p>
        </w:tc>
        <w:tc>
          <w:tcPr>
            <w:tcW w:w="1980" w:type="dxa"/>
            <w:noWrap/>
            <w:hideMark/>
          </w:tcPr>
          <w:p w14:paraId="47A95BCF" w14:textId="77777777" w:rsidR="00E81798"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4733E9D8" w14:textId="77777777" w:rsidR="00E81798" w:rsidRPr="00975E5C" w:rsidRDefault="00040336" w:rsidP="00E81798">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2D9ECE8C"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2,991 </w:t>
            </w:r>
          </w:p>
        </w:tc>
      </w:tr>
      <w:tr w:rsidR="00E81798" w:rsidRPr="00975E5C" w14:paraId="6B39F688"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140" w:type="dxa"/>
            <w:noWrap/>
            <w:vAlign w:val="center"/>
            <w:hideMark/>
          </w:tcPr>
          <w:p w14:paraId="3DB52671"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Asian/Pacific Islander*</w:t>
            </w:r>
          </w:p>
        </w:tc>
        <w:tc>
          <w:tcPr>
            <w:tcW w:w="1980" w:type="dxa"/>
            <w:noWrap/>
            <w:hideMark/>
          </w:tcPr>
          <w:p w14:paraId="69908E32" w14:textId="77777777" w:rsidR="00E81798"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69AC0980"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2,407</w:t>
            </w:r>
          </w:p>
        </w:tc>
        <w:tc>
          <w:tcPr>
            <w:tcW w:w="1350" w:type="dxa"/>
            <w:noWrap/>
            <w:hideMark/>
          </w:tcPr>
          <w:p w14:paraId="07F55E94" w14:textId="77777777" w:rsidR="00E81798" w:rsidRPr="00975E5C" w:rsidRDefault="00040336" w:rsidP="00E81798">
            <w:pPr>
              <w:jc w:val="right"/>
              <w:rPr>
                <w:rFonts w:ascii="Courier New" w:eastAsia="Times New Roman" w:hAnsi="Courier New" w:cs="Courier New"/>
                <w:szCs w:val="20"/>
              </w:rPr>
            </w:pPr>
            <w:r w:rsidRPr="00975E5C">
              <w:rPr>
                <w:rFonts w:ascii="Courier New" w:eastAsia="Times New Roman" w:hAnsi="Courier New" w:cs="Courier New"/>
                <w:szCs w:val="20"/>
              </w:rPr>
              <w:t>N/A</w:t>
            </w:r>
          </w:p>
        </w:tc>
      </w:tr>
      <w:tr w:rsidR="00E81798" w:rsidRPr="00975E5C" w14:paraId="21B06603" w14:textId="77777777" w:rsidTr="00975E5C">
        <w:trPr>
          <w:trHeight w:val="180"/>
        </w:trPr>
        <w:tc>
          <w:tcPr>
            <w:tcW w:w="4140" w:type="dxa"/>
            <w:noWrap/>
            <w:vAlign w:val="center"/>
            <w:hideMark/>
          </w:tcPr>
          <w:p w14:paraId="29B3A409"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Hawaiian/Pacific Islander*</w:t>
            </w:r>
          </w:p>
        </w:tc>
        <w:tc>
          <w:tcPr>
            <w:tcW w:w="1980" w:type="dxa"/>
            <w:noWrap/>
            <w:hideMark/>
          </w:tcPr>
          <w:p w14:paraId="6BA8C502" w14:textId="77777777" w:rsidR="00E81798"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449AD277" w14:textId="77777777" w:rsidR="00E81798" w:rsidRPr="00975E5C" w:rsidRDefault="00040336" w:rsidP="00E81798">
            <w:pPr>
              <w:jc w:val="right"/>
              <w:rPr>
                <w:rFonts w:ascii="Courier New" w:eastAsia="Times New Roman" w:hAnsi="Courier New" w:cs="Courier New"/>
                <w:szCs w:val="20"/>
              </w:rPr>
            </w:pPr>
            <w:r w:rsidRPr="00975E5C">
              <w:rPr>
                <w:rFonts w:ascii="Courier New" w:eastAsia="Times New Roman" w:hAnsi="Courier New" w:cs="Courier New"/>
                <w:szCs w:val="20"/>
              </w:rPr>
              <w:t>N/A</w:t>
            </w:r>
          </w:p>
          <w:p w14:paraId="0288F913" w14:textId="77777777" w:rsidR="00E81798" w:rsidRPr="00975E5C" w:rsidRDefault="00E81798" w:rsidP="00E81798">
            <w:pPr>
              <w:jc w:val="right"/>
              <w:rPr>
                <w:rFonts w:ascii="Courier New" w:eastAsia="Times New Roman" w:hAnsi="Courier New" w:cs="Courier New"/>
                <w:szCs w:val="20"/>
              </w:rPr>
            </w:pPr>
          </w:p>
        </w:tc>
        <w:tc>
          <w:tcPr>
            <w:tcW w:w="1350" w:type="dxa"/>
            <w:noWrap/>
            <w:hideMark/>
          </w:tcPr>
          <w:p w14:paraId="5BC7F936"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42 </w:t>
            </w:r>
          </w:p>
        </w:tc>
      </w:tr>
      <w:tr w:rsidR="00E81798" w:rsidRPr="00975E5C" w14:paraId="31EB702A" w14:textId="77777777" w:rsidTr="00975E5C">
        <w:trPr>
          <w:cnfStyle w:val="000000010000" w:firstRow="0" w:lastRow="0" w:firstColumn="0" w:lastColumn="0" w:oddVBand="0" w:evenVBand="0" w:oddHBand="0" w:evenHBand="1" w:firstRowFirstColumn="0" w:firstRowLastColumn="0" w:lastRowFirstColumn="0" w:lastRowLastColumn="0"/>
          <w:trHeight w:val="207"/>
        </w:trPr>
        <w:tc>
          <w:tcPr>
            <w:tcW w:w="4140" w:type="dxa"/>
            <w:noWrap/>
            <w:vAlign w:val="center"/>
            <w:hideMark/>
          </w:tcPr>
          <w:p w14:paraId="07463FF5"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Hispanic/Latino/a (of any race)</w:t>
            </w:r>
          </w:p>
        </w:tc>
        <w:tc>
          <w:tcPr>
            <w:tcW w:w="1980" w:type="dxa"/>
            <w:noWrap/>
            <w:hideMark/>
          </w:tcPr>
          <w:p w14:paraId="2D105CB1" w14:textId="77777777" w:rsidR="00E81798" w:rsidRPr="00975E5C" w:rsidRDefault="00E81798" w:rsidP="00040336">
            <w:pPr>
              <w:jc w:val="right"/>
              <w:rPr>
                <w:rFonts w:ascii="Courier New" w:eastAsia="Times New Roman" w:hAnsi="Courier New" w:cs="Courier New"/>
                <w:szCs w:val="20"/>
              </w:rPr>
            </w:pPr>
            <w:r w:rsidRPr="00975E5C">
              <w:rPr>
                <w:rFonts w:ascii="Courier New" w:eastAsia="Times New Roman" w:hAnsi="Courier New" w:cs="Courier New"/>
                <w:szCs w:val="20"/>
              </w:rPr>
              <w:t>86.0%</w:t>
            </w:r>
          </w:p>
        </w:tc>
        <w:tc>
          <w:tcPr>
            <w:tcW w:w="1350" w:type="dxa"/>
            <w:noWrap/>
            <w:hideMark/>
          </w:tcPr>
          <w:p w14:paraId="67C0BF1A"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1,357</w:t>
            </w:r>
          </w:p>
        </w:tc>
        <w:tc>
          <w:tcPr>
            <w:tcW w:w="1350" w:type="dxa"/>
            <w:noWrap/>
            <w:hideMark/>
          </w:tcPr>
          <w:p w14:paraId="68702940"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2,524 </w:t>
            </w:r>
          </w:p>
        </w:tc>
      </w:tr>
      <w:tr w:rsidR="00E81798" w:rsidRPr="00975E5C" w14:paraId="2D187FBE" w14:textId="77777777" w:rsidTr="00975E5C">
        <w:trPr>
          <w:trHeight w:val="243"/>
        </w:trPr>
        <w:tc>
          <w:tcPr>
            <w:tcW w:w="4140" w:type="dxa"/>
            <w:noWrap/>
            <w:vAlign w:val="center"/>
            <w:hideMark/>
          </w:tcPr>
          <w:p w14:paraId="303AD506"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Two or More Races*</w:t>
            </w:r>
          </w:p>
        </w:tc>
        <w:tc>
          <w:tcPr>
            <w:tcW w:w="1980" w:type="dxa"/>
            <w:noWrap/>
            <w:hideMark/>
          </w:tcPr>
          <w:p w14:paraId="5C0B11E2" w14:textId="77777777" w:rsidR="00E81798" w:rsidRPr="00975E5C" w:rsidRDefault="00040336" w:rsidP="00040336">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2FB9E89D" w14:textId="77777777" w:rsidR="00E81798" w:rsidRPr="00975E5C" w:rsidRDefault="00040336" w:rsidP="00E81798">
            <w:pPr>
              <w:jc w:val="right"/>
              <w:rPr>
                <w:rFonts w:ascii="Courier New" w:eastAsia="Times New Roman" w:hAnsi="Courier New" w:cs="Courier New"/>
                <w:szCs w:val="20"/>
              </w:rPr>
            </w:pPr>
            <w:r w:rsidRPr="00975E5C">
              <w:rPr>
                <w:rFonts w:ascii="Courier New" w:eastAsia="Times New Roman" w:hAnsi="Courier New" w:cs="Courier New"/>
                <w:szCs w:val="20"/>
              </w:rPr>
              <w:t>N/A</w:t>
            </w:r>
          </w:p>
        </w:tc>
        <w:tc>
          <w:tcPr>
            <w:tcW w:w="1350" w:type="dxa"/>
            <w:noWrap/>
            <w:hideMark/>
          </w:tcPr>
          <w:p w14:paraId="0A1D9CE4"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1,533 </w:t>
            </w:r>
          </w:p>
        </w:tc>
      </w:tr>
      <w:tr w:rsidR="00E81798" w:rsidRPr="00975E5C" w14:paraId="11566D69" w14:textId="77777777" w:rsidTr="00975E5C">
        <w:trPr>
          <w:cnfStyle w:val="000000010000" w:firstRow="0" w:lastRow="0" w:firstColumn="0" w:lastColumn="0" w:oddVBand="0" w:evenVBand="0" w:oddHBand="0" w:evenHBand="1" w:firstRowFirstColumn="0" w:firstRowLastColumn="0" w:lastRowFirstColumn="0" w:lastRowLastColumn="0"/>
          <w:trHeight w:val="180"/>
        </w:trPr>
        <w:tc>
          <w:tcPr>
            <w:tcW w:w="4140" w:type="dxa"/>
            <w:noWrap/>
            <w:vAlign w:val="center"/>
            <w:hideMark/>
          </w:tcPr>
          <w:p w14:paraId="1FE9563F" w14:textId="77777777" w:rsidR="00E81798" w:rsidRPr="00521DC3" w:rsidRDefault="00E81798" w:rsidP="00E81798">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1980" w:type="dxa"/>
            <w:noWrap/>
            <w:hideMark/>
          </w:tcPr>
          <w:p w14:paraId="559E6788"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42.0%</w:t>
            </w:r>
          </w:p>
        </w:tc>
        <w:tc>
          <w:tcPr>
            <w:tcW w:w="1350" w:type="dxa"/>
            <w:noWrap/>
            <w:hideMark/>
          </w:tcPr>
          <w:p w14:paraId="38F6B289"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7,523</w:t>
            </w:r>
          </w:p>
        </w:tc>
        <w:tc>
          <w:tcPr>
            <w:tcW w:w="1350" w:type="dxa"/>
            <w:noWrap/>
            <w:hideMark/>
          </w:tcPr>
          <w:p w14:paraId="6B2BFB59"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10,685 </w:t>
            </w:r>
          </w:p>
        </w:tc>
      </w:tr>
      <w:tr w:rsidR="00E81798" w:rsidRPr="00975E5C" w14:paraId="76A7C033" w14:textId="77777777" w:rsidTr="00975E5C">
        <w:trPr>
          <w:trHeight w:val="207"/>
        </w:trPr>
        <w:tc>
          <w:tcPr>
            <w:tcW w:w="4140" w:type="dxa"/>
            <w:noWrap/>
            <w:vAlign w:val="center"/>
            <w:hideMark/>
          </w:tcPr>
          <w:p w14:paraId="3BB01429"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White</w:t>
            </w:r>
          </w:p>
        </w:tc>
        <w:tc>
          <w:tcPr>
            <w:tcW w:w="1980" w:type="dxa"/>
            <w:noWrap/>
            <w:hideMark/>
          </w:tcPr>
          <w:p w14:paraId="6D023984"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-2.3%</w:t>
            </w:r>
          </w:p>
        </w:tc>
        <w:tc>
          <w:tcPr>
            <w:tcW w:w="1350" w:type="dxa"/>
            <w:noWrap/>
            <w:hideMark/>
          </w:tcPr>
          <w:p w14:paraId="096567E1"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33,647</w:t>
            </w:r>
          </w:p>
        </w:tc>
        <w:tc>
          <w:tcPr>
            <w:tcW w:w="1350" w:type="dxa"/>
            <w:noWrap/>
            <w:hideMark/>
          </w:tcPr>
          <w:p w14:paraId="124EDE02"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32,865 </w:t>
            </w:r>
          </w:p>
        </w:tc>
      </w:tr>
      <w:tr w:rsidR="00E81798" w:rsidRPr="00975E5C" w14:paraId="25E003E3" w14:textId="77777777" w:rsidTr="00975E5C">
        <w:trPr>
          <w:cnfStyle w:val="000000010000" w:firstRow="0" w:lastRow="0" w:firstColumn="0" w:lastColumn="0" w:oddVBand="0" w:evenVBand="0" w:oddHBand="0" w:evenHBand="1" w:firstRowFirstColumn="0" w:firstRowLastColumn="0" w:lastRowFirstColumn="0" w:lastRowLastColumn="0"/>
          <w:trHeight w:val="243"/>
        </w:trPr>
        <w:tc>
          <w:tcPr>
            <w:tcW w:w="4140" w:type="dxa"/>
            <w:noWrap/>
            <w:vAlign w:val="center"/>
            <w:hideMark/>
          </w:tcPr>
          <w:p w14:paraId="1C855DB0"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Other/Unknown/No Response</w:t>
            </w:r>
          </w:p>
        </w:tc>
        <w:tc>
          <w:tcPr>
            <w:tcW w:w="1980" w:type="dxa"/>
            <w:noWrap/>
            <w:hideMark/>
          </w:tcPr>
          <w:p w14:paraId="4367F7D6"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-43.1%</w:t>
            </w:r>
          </w:p>
        </w:tc>
        <w:tc>
          <w:tcPr>
            <w:tcW w:w="1350" w:type="dxa"/>
            <w:noWrap/>
            <w:hideMark/>
          </w:tcPr>
          <w:p w14:paraId="069BB0DA"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1,052</w:t>
            </w:r>
          </w:p>
        </w:tc>
        <w:tc>
          <w:tcPr>
            <w:tcW w:w="1350" w:type="dxa"/>
            <w:noWrap/>
            <w:hideMark/>
          </w:tcPr>
          <w:p w14:paraId="1DDC4216"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599 </w:t>
            </w:r>
          </w:p>
        </w:tc>
      </w:tr>
      <w:tr w:rsidR="00E81798" w:rsidRPr="00975E5C" w14:paraId="40005D18" w14:textId="77777777" w:rsidTr="00975E5C">
        <w:trPr>
          <w:trHeight w:val="252"/>
        </w:trPr>
        <w:tc>
          <w:tcPr>
            <w:tcW w:w="4140" w:type="dxa"/>
            <w:noWrap/>
            <w:vAlign w:val="center"/>
            <w:hideMark/>
          </w:tcPr>
          <w:p w14:paraId="1E01D04B"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Domestic Total</w:t>
            </w:r>
          </w:p>
        </w:tc>
        <w:tc>
          <w:tcPr>
            <w:tcW w:w="1980" w:type="dxa"/>
            <w:noWrap/>
            <w:hideMark/>
          </w:tcPr>
          <w:p w14:paraId="46A082E5"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4.6%</w:t>
            </w:r>
          </w:p>
        </w:tc>
        <w:tc>
          <w:tcPr>
            <w:tcW w:w="1350" w:type="dxa"/>
            <w:noWrap/>
            <w:hideMark/>
          </w:tcPr>
          <w:p w14:paraId="16CA6722"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42,222</w:t>
            </w:r>
          </w:p>
        </w:tc>
        <w:tc>
          <w:tcPr>
            <w:tcW w:w="1350" w:type="dxa"/>
            <w:noWrap/>
            <w:hideMark/>
          </w:tcPr>
          <w:p w14:paraId="6DE331F4"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44,149 </w:t>
            </w:r>
          </w:p>
        </w:tc>
      </w:tr>
      <w:tr w:rsidR="00E81798" w:rsidRPr="00975E5C" w14:paraId="360FB047" w14:textId="77777777" w:rsidTr="00975E5C">
        <w:trPr>
          <w:cnfStyle w:val="000000010000" w:firstRow="0" w:lastRow="0" w:firstColumn="0" w:lastColumn="0" w:oddVBand="0" w:evenVBand="0" w:oddHBand="0" w:evenHBand="1" w:firstRowFirstColumn="0" w:firstRowLastColumn="0" w:lastRowFirstColumn="0" w:lastRowLastColumn="0"/>
          <w:trHeight w:val="198"/>
        </w:trPr>
        <w:tc>
          <w:tcPr>
            <w:tcW w:w="4140" w:type="dxa"/>
            <w:noWrap/>
            <w:vAlign w:val="center"/>
            <w:hideMark/>
          </w:tcPr>
          <w:p w14:paraId="69003A82"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International</w:t>
            </w:r>
          </w:p>
        </w:tc>
        <w:tc>
          <w:tcPr>
            <w:tcW w:w="1980" w:type="dxa"/>
            <w:noWrap/>
            <w:hideMark/>
          </w:tcPr>
          <w:p w14:paraId="48D1706E"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11.9%</w:t>
            </w:r>
          </w:p>
        </w:tc>
        <w:tc>
          <w:tcPr>
            <w:tcW w:w="1350" w:type="dxa"/>
            <w:noWrap/>
            <w:hideMark/>
          </w:tcPr>
          <w:p w14:paraId="25D318AF"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5,056</w:t>
            </w:r>
          </w:p>
        </w:tc>
        <w:tc>
          <w:tcPr>
            <w:tcW w:w="1350" w:type="dxa"/>
            <w:noWrap/>
            <w:hideMark/>
          </w:tcPr>
          <w:p w14:paraId="2E66BA8E"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5,660 </w:t>
            </w:r>
          </w:p>
        </w:tc>
      </w:tr>
      <w:tr w:rsidR="00E81798" w:rsidRPr="00975E5C" w14:paraId="31F822D8" w14:textId="77777777" w:rsidTr="00975E5C">
        <w:trPr>
          <w:trHeight w:val="225"/>
        </w:trPr>
        <w:tc>
          <w:tcPr>
            <w:tcW w:w="4140" w:type="dxa"/>
            <w:noWrap/>
            <w:vAlign w:val="center"/>
            <w:hideMark/>
          </w:tcPr>
          <w:p w14:paraId="12EA73B4" w14:textId="77777777" w:rsidR="00E81798" w:rsidRPr="00521DC3" w:rsidRDefault="00E81798" w:rsidP="00E81798">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1980" w:type="dxa"/>
            <w:noWrap/>
            <w:hideMark/>
          </w:tcPr>
          <w:p w14:paraId="4765870C"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5.4%</w:t>
            </w:r>
          </w:p>
        </w:tc>
        <w:tc>
          <w:tcPr>
            <w:tcW w:w="1350" w:type="dxa"/>
            <w:noWrap/>
            <w:hideMark/>
          </w:tcPr>
          <w:p w14:paraId="1CFABC37"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47,278</w:t>
            </w:r>
          </w:p>
        </w:tc>
        <w:tc>
          <w:tcPr>
            <w:tcW w:w="1350" w:type="dxa"/>
            <w:noWrap/>
            <w:hideMark/>
          </w:tcPr>
          <w:p w14:paraId="5A135030" w14:textId="77777777" w:rsidR="00E81798" w:rsidRPr="00521DC3" w:rsidRDefault="00E81798" w:rsidP="00E81798">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49,809 </w:t>
            </w:r>
          </w:p>
        </w:tc>
      </w:tr>
      <w:tr w:rsidR="00E81798" w:rsidRPr="00975E5C" w14:paraId="75B29F27" w14:textId="77777777" w:rsidTr="00975E5C">
        <w:trPr>
          <w:cnfStyle w:val="000000010000" w:firstRow="0" w:lastRow="0" w:firstColumn="0" w:lastColumn="0" w:oddVBand="0" w:evenVBand="0" w:oddHBand="0" w:evenHBand="1" w:firstRowFirstColumn="0" w:firstRowLastColumn="0" w:lastRowFirstColumn="0" w:lastRowLastColumn="0"/>
          <w:trHeight w:val="80"/>
        </w:trPr>
        <w:tc>
          <w:tcPr>
            <w:tcW w:w="4140" w:type="dxa"/>
            <w:noWrap/>
            <w:vAlign w:val="center"/>
            <w:hideMark/>
          </w:tcPr>
          <w:p w14:paraId="175D9768"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Men</w:t>
            </w:r>
          </w:p>
        </w:tc>
        <w:tc>
          <w:tcPr>
            <w:tcW w:w="1980" w:type="dxa"/>
            <w:noWrap/>
            <w:hideMark/>
          </w:tcPr>
          <w:p w14:paraId="7C862993"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8.4%</w:t>
            </w:r>
          </w:p>
        </w:tc>
        <w:tc>
          <w:tcPr>
            <w:tcW w:w="1350" w:type="dxa"/>
            <w:noWrap/>
            <w:hideMark/>
          </w:tcPr>
          <w:p w14:paraId="41F5E077"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22,077</w:t>
            </w:r>
          </w:p>
        </w:tc>
        <w:tc>
          <w:tcPr>
            <w:tcW w:w="1350" w:type="dxa"/>
            <w:noWrap/>
            <w:hideMark/>
          </w:tcPr>
          <w:p w14:paraId="10B11D02"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23,927 </w:t>
            </w:r>
          </w:p>
        </w:tc>
      </w:tr>
      <w:tr w:rsidR="00E81798" w:rsidRPr="00975E5C" w14:paraId="46160DEF" w14:textId="77777777" w:rsidTr="00975E5C">
        <w:trPr>
          <w:trHeight w:val="162"/>
        </w:trPr>
        <w:tc>
          <w:tcPr>
            <w:tcW w:w="4140" w:type="dxa"/>
            <w:noWrap/>
            <w:vAlign w:val="center"/>
            <w:hideMark/>
          </w:tcPr>
          <w:p w14:paraId="60909BAB" w14:textId="77777777" w:rsidR="00E81798" w:rsidRPr="00975E5C" w:rsidRDefault="00E81798" w:rsidP="00E81798">
            <w:pPr>
              <w:rPr>
                <w:rFonts w:ascii="Courier New" w:eastAsia="Times New Roman" w:hAnsi="Courier New" w:cs="Courier New"/>
                <w:szCs w:val="20"/>
              </w:rPr>
            </w:pPr>
            <w:r w:rsidRPr="00975E5C">
              <w:rPr>
                <w:rFonts w:ascii="Courier New" w:eastAsia="Times New Roman" w:hAnsi="Courier New" w:cs="Courier New"/>
                <w:szCs w:val="20"/>
              </w:rPr>
              <w:t>Women</w:t>
            </w:r>
          </w:p>
        </w:tc>
        <w:tc>
          <w:tcPr>
            <w:tcW w:w="1980" w:type="dxa"/>
            <w:noWrap/>
            <w:hideMark/>
          </w:tcPr>
          <w:p w14:paraId="26B0DCBE"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2.7%</w:t>
            </w:r>
          </w:p>
        </w:tc>
        <w:tc>
          <w:tcPr>
            <w:tcW w:w="1350" w:type="dxa"/>
            <w:noWrap/>
            <w:hideMark/>
          </w:tcPr>
          <w:p w14:paraId="6A1134E5"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25,201</w:t>
            </w:r>
          </w:p>
        </w:tc>
        <w:tc>
          <w:tcPr>
            <w:tcW w:w="1350" w:type="dxa"/>
            <w:noWrap/>
            <w:hideMark/>
          </w:tcPr>
          <w:p w14:paraId="31272729" w14:textId="77777777" w:rsidR="00E81798" w:rsidRPr="00975E5C" w:rsidRDefault="00E81798" w:rsidP="00E81798">
            <w:pPr>
              <w:jc w:val="right"/>
              <w:rPr>
                <w:rFonts w:ascii="Courier New" w:eastAsia="Times New Roman" w:hAnsi="Courier New" w:cs="Courier New"/>
                <w:szCs w:val="20"/>
              </w:rPr>
            </w:pPr>
            <w:r w:rsidRPr="00975E5C">
              <w:rPr>
                <w:rFonts w:ascii="Courier New" w:eastAsia="Times New Roman" w:hAnsi="Courier New" w:cs="Courier New"/>
                <w:szCs w:val="20"/>
              </w:rPr>
              <w:t xml:space="preserve">25,882 </w:t>
            </w:r>
          </w:p>
        </w:tc>
      </w:tr>
    </w:tbl>
    <w:p w14:paraId="572172F3" w14:textId="77777777" w:rsidR="00E81798" w:rsidRDefault="00D851AD">
      <w:r>
        <w:br w:type="page"/>
      </w:r>
    </w:p>
    <w:p w14:paraId="3943A80C" w14:textId="77777777" w:rsidR="004A0272" w:rsidRDefault="004A0272" w:rsidP="007576B3">
      <w:pPr>
        <w:pStyle w:val="Heading2"/>
      </w:pPr>
      <w:r>
        <w:lastRenderedPageBreak/>
        <w:t>Student Overview | 10 Year Percent Change (continued)</w:t>
      </w:r>
    </w:p>
    <w:p w14:paraId="7392B10B" w14:textId="77777777" w:rsidR="004A0272" w:rsidRDefault="004A0272" w:rsidP="004A0272">
      <w:r>
        <w:t>Total undergraduate enrollment for African American/Black students declined 0.9% between fall 2009 and fall 2019, however, graduate and professional enrollment increased 14.3% over the same time period. Among Hispanic/Latino/a students of any race, undergraduate enrollment increased 92.4% between fall 2009 and fall 2019 while graduate and professional enrollment increased 64.5%. For International students, undergraduate enrollment increased 36.6%, but declined 14.9% for graduate and professional students.</w:t>
      </w:r>
    </w:p>
    <w:p w14:paraId="5D9EE749" w14:textId="77777777" w:rsidR="004A0272" w:rsidRDefault="004A0272" w:rsidP="004A0272"/>
    <w:p w14:paraId="341BB1C3" w14:textId="77777777" w:rsidR="004A0272" w:rsidRDefault="004A0272" w:rsidP="004A0272">
      <w:r>
        <w:t>* N/A: Prior to 2010, federal guidelines for collecting and reporting of data on race and ethnicity did not include the separation of “Asian/Pacific Islander”, the addition of “Hawaiian or Pacific Islander”, or belonging to more than one race. Percentages are out of the domestic total.</w:t>
      </w:r>
    </w:p>
    <w:tbl>
      <w:tblPr>
        <w:tblStyle w:val="DEITableStyle"/>
        <w:tblpPr w:leftFromText="180" w:rightFromText="180" w:vertAnchor="text" w:horzAnchor="margin" w:tblpX="1170" w:tblpY="473"/>
        <w:tblW w:w="3998" w:type="pct"/>
        <w:tblLayout w:type="fixed"/>
        <w:tblLook w:val="04A0" w:firstRow="1" w:lastRow="0" w:firstColumn="1" w:lastColumn="0" w:noHBand="0" w:noVBand="1"/>
      </w:tblPr>
      <w:tblGrid>
        <w:gridCol w:w="4050"/>
        <w:gridCol w:w="1981"/>
        <w:gridCol w:w="1350"/>
        <w:gridCol w:w="1348"/>
      </w:tblGrid>
      <w:tr w:rsidR="00CB64C3" w:rsidRPr="00521DC3" w14:paraId="018DDFAC" w14:textId="77777777" w:rsidTr="00521DC3">
        <w:trPr>
          <w:cnfStyle w:val="100000000000" w:firstRow="1" w:lastRow="0" w:firstColumn="0" w:lastColumn="0" w:oddVBand="0" w:evenVBand="0" w:oddHBand="0" w:evenHBand="0" w:firstRowFirstColumn="0" w:firstRowLastColumn="0" w:lastRowFirstColumn="0" w:lastRowLastColumn="0"/>
          <w:trHeight w:val="360"/>
        </w:trPr>
        <w:tc>
          <w:tcPr>
            <w:tcW w:w="2320" w:type="pct"/>
            <w:noWrap/>
            <w:hideMark/>
          </w:tcPr>
          <w:p w14:paraId="257F624E" w14:textId="77777777" w:rsidR="00CB64C3" w:rsidRPr="00521DC3" w:rsidRDefault="00CB64C3" w:rsidP="00CB64C3">
            <w:pPr>
              <w:rPr>
                <w:rFonts w:ascii="Courier New" w:eastAsia="Times New Roman" w:hAnsi="Courier New" w:cs="Courier New"/>
                <w:bCs/>
                <w:szCs w:val="20"/>
              </w:rPr>
            </w:pPr>
            <w:r w:rsidRPr="00521DC3">
              <w:rPr>
                <w:rFonts w:ascii="Courier New" w:eastAsia="Times New Roman" w:hAnsi="Courier New" w:cs="Courier New"/>
                <w:bCs/>
                <w:szCs w:val="20"/>
              </w:rPr>
              <w:t>Undergraduate Enrollment</w:t>
            </w:r>
          </w:p>
        </w:tc>
        <w:tc>
          <w:tcPr>
            <w:tcW w:w="1135" w:type="pct"/>
            <w:vAlign w:val="center"/>
            <w:hideMark/>
          </w:tcPr>
          <w:p w14:paraId="22EB035C" w14:textId="77777777" w:rsidR="00CB64C3" w:rsidRPr="00521DC3" w:rsidRDefault="00CB64C3" w:rsidP="00CB64C3">
            <w:pPr>
              <w:jc w:val="right"/>
              <w:rPr>
                <w:rFonts w:ascii="Courier New" w:eastAsia="Times New Roman" w:hAnsi="Courier New" w:cs="Courier New"/>
                <w:bCs/>
                <w:szCs w:val="20"/>
              </w:rPr>
            </w:pPr>
            <w:r w:rsidRPr="00521DC3">
              <w:rPr>
                <w:rFonts w:ascii="Courier New" w:eastAsia="Times New Roman" w:hAnsi="Courier New" w:cs="Courier New"/>
                <w:bCs/>
                <w:szCs w:val="20"/>
              </w:rPr>
              <w:t>Percent Change from Fall 2009</w:t>
            </w:r>
          </w:p>
        </w:tc>
        <w:tc>
          <w:tcPr>
            <w:tcW w:w="773" w:type="pct"/>
            <w:vAlign w:val="center"/>
            <w:hideMark/>
          </w:tcPr>
          <w:p w14:paraId="2CEC9CAA" w14:textId="77777777" w:rsidR="00CB64C3" w:rsidRPr="00521DC3" w:rsidRDefault="00CB64C3" w:rsidP="00CB64C3">
            <w:pPr>
              <w:jc w:val="right"/>
              <w:rPr>
                <w:rFonts w:ascii="Courier New" w:eastAsia="Times New Roman" w:hAnsi="Courier New" w:cs="Courier New"/>
                <w:bCs/>
                <w:szCs w:val="20"/>
              </w:rPr>
            </w:pPr>
            <w:r w:rsidRPr="00521DC3">
              <w:rPr>
                <w:rFonts w:ascii="Courier New" w:eastAsia="Times New Roman" w:hAnsi="Courier New" w:cs="Courier New"/>
                <w:bCs/>
                <w:szCs w:val="20"/>
              </w:rPr>
              <w:t>Count - Fall 2009</w:t>
            </w:r>
          </w:p>
        </w:tc>
        <w:tc>
          <w:tcPr>
            <w:tcW w:w="773" w:type="pct"/>
            <w:vAlign w:val="center"/>
            <w:hideMark/>
          </w:tcPr>
          <w:p w14:paraId="0C430119" w14:textId="77777777" w:rsidR="00CB64C3" w:rsidRPr="00521DC3" w:rsidRDefault="00CB64C3" w:rsidP="00CB64C3">
            <w:pPr>
              <w:jc w:val="right"/>
              <w:rPr>
                <w:rFonts w:ascii="Courier New" w:eastAsia="Times New Roman" w:hAnsi="Courier New" w:cs="Courier New"/>
                <w:bCs/>
                <w:szCs w:val="20"/>
              </w:rPr>
            </w:pPr>
            <w:r w:rsidRPr="00521DC3">
              <w:rPr>
                <w:rFonts w:ascii="Courier New" w:eastAsia="Times New Roman" w:hAnsi="Courier New" w:cs="Courier New"/>
                <w:bCs/>
                <w:szCs w:val="20"/>
              </w:rPr>
              <w:t>Count - Fall 2019</w:t>
            </w:r>
          </w:p>
        </w:tc>
      </w:tr>
      <w:tr w:rsidR="00CB64C3" w:rsidRPr="00521DC3" w14:paraId="0A3B9A8D" w14:textId="77777777" w:rsidTr="00521DC3">
        <w:trPr>
          <w:trHeight w:val="233"/>
        </w:trPr>
        <w:tc>
          <w:tcPr>
            <w:tcW w:w="2320" w:type="pct"/>
            <w:noWrap/>
            <w:vAlign w:val="center"/>
            <w:hideMark/>
          </w:tcPr>
          <w:p w14:paraId="3ACA76D1" w14:textId="77777777" w:rsidR="00CB64C3" w:rsidRPr="00521DC3" w:rsidRDefault="00CB64C3" w:rsidP="00CB64C3">
            <w:pPr>
              <w:rPr>
                <w:rFonts w:ascii="Courier New" w:eastAsia="Times New Roman" w:hAnsi="Courier New" w:cs="Courier New"/>
                <w:szCs w:val="20"/>
              </w:rPr>
            </w:pPr>
            <w:r w:rsidRPr="00521DC3">
              <w:rPr>
                <w:rFonts w:ascii="Courier New" w:eastAsia="Times New Roman" w:hAnsi="Courier New" w:cs="Courier New"/>
                <w:szCs w:val="20"/>
              </w:rPr>
              <w:t>African American/Black</w:t>
            </w:r>
          </w:p>
        </w:tc>
        <w:tc>
          <w:tcPr>
            <w:tcW w:w="1135" w:type="pct"/>
            <w:noWrap/>
            <w:vAlign w:val="center"/>
            <w:hideMark/>
          </w:tcPr>
          <w:p w14:paraId="043D05A6"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-0.9%</w:t>
            </w:r>
          </w:p>
        </w:tc>
        <w:tc>
          <w:tcPr>
            <w:tcW w:w="773" w:type="pct"/>
            <w:noWrap/>
            <w:vAlign w:val="center"/>
            <w:hideMark/>
          </w:tcPr>
          <w:p w14:paraId="340E6874"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 xml:space="preserve">2,930 </w:t>
            </w:r>
          </w:p>
        </w:tc>
        <w:tc>
          <w:tcPr>
            <w:tcW w:w="773" w:type="pct"/>
            <w:noWrap/>
            <w:vAlign w:val="center"/>
            <w:hideMark/>
          </w:tcPr>
          <w:p w14:paraId="27C9F7FE"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 xml:space="preserve">2,905 </w:t>
            </w:r>
          </w:p>
        </w:tc>
      </w:tr>
      <w:tr w:rsidR="00CB64C3" w:rsidRPr="00521DC3" w14:paraId="5A3B22EA" w14:textId="77777777" w:rsidTr="00521DC3">
        <w:trPr>
          <w:cnfStyle w:val="000000010000" w:firstRow="0" w:lastRow="0" w:firstColumn="0" w:lastColumn="0" w:oddVBand="0" w:evenVBand="0" w:oddHBand="0" w:evenHBand="1" w:firstRowFirstColumn="0" w:firstRowLastColumn="0" w:lastRowFirstColumn="0" w:lastRowLastColumn="0"/>
          <w:trHeight w:val="252"/>
        </w:trPr>
        <w:tc>
          <w:tcPr>
            <w:tcW w:w="2320" w:type="pct"/>
            <w:noWrap/>
            <w:vAlign w:val="center"/>
            <w:hideMark/>
          </w:tcPr>
          <w:p w14:paraId="2BA4CD72" w14:textId="77777777" w:rsidR="00CB64C3" w:rsidRPr="00521DC3" w:rsidRDefault="00CB64C3" w:rsidP="00CB64C3">
            <w:pPr>
              <w:rPr>
                <w:rFonts w:ascii="Courier New" w:eastAsia="Times New Roman" w:hAnsi="Courier New" w:cs="Courier New"/>
                <w:szCs w:val="20"/>
              </w:rPr>
            </w:pPr>
            <w:r w:rsidRPr="00521DC3">
              <w:rPr>
                <w:rFonts w:ascii="Courier New" w:eastAsia="Times New Roman" w:hAnsi="Courier New" w:cs="Courier New"/>
                <w:szCs w:val="20"/>
              </w:rPr>
              <w:t>American Indian/Alaska Native</w:t>
            </w:r>
          </w:p>
        </w:tc>
        <w:tc>
          <w:tcPr>
            <w:tcW w:w="1135" w:type="pct"/>
            <w:noWrap/>
            <w:vAlign w:val="center"/>
            <w:hideMark/>
          </w:tcPr>
          <w:p w14:paraId="6C6A470F"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-71.1%</w:t>
            </w:r>
          </w:p>
        </w:tc>
        <w:tc>
          <w:tcPr>
            <w:tcW w:w="773" w:type="pct"/>
            <w:noWrap/>
            <w:vAlign w:val="center"/>
            <w:hideMark/>
          </w:tcPr>
          <w:p w14:paraId="4434F094"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 xml:space="preserve">246 </w:t>
            </w:r>
          </w:p>
        </w:tc>
        <w:tc>
          <w:tcPr>
            <w:tcW w:w="773" w:type="pct"/>
            <w:noWrap/>
            <w:vAlign w:val="center"/>
            <w:hideMark/>
          </w:tcPr>
          <w:p w14:paraId="3DFE276C"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 xml:space="preserve">71 </w:t>
            </w:r>
          </w:p>
        </w:tc>
      </w:tr>
      <w:tr w:rsidR="00CB64C3" w:rsidRPr="00521DC3" w14:paraId="54DC24E4" w14:textId="77777777" w:rsidTr="00521DC3">
        <w:trPr>
          <w:trHeight w:val="198"/>
        </w:trPr>
        <w:tc>
          <w:tcPr>
            <w:tcW w:w="2320" w:type="pct"/>
            <w:noWrap/>
            <w:vAlign w:val="center"/>
            <w:hideMark/>
          </w:tcPr>
          <w:p w14:paraId="29B74C31" w14:textId="77777777" w:rsidR="00CB64C3" w:rsidRPr="00521DC3" w:rsidRDefault="00CB64C3" w:rsidP="00CB64C3">
            <w:pPr>
              <w:rPr>
                <w:rFonts w:ascii="Courier New" w:eastAsia="Times New Roman" w:hAnsi="Courier New" w:cs="Courier New"/>
                <w:szCs w:val="20"/>
              </w:rPr>
            </w:pPr>
            <w:r w:rsidRPr="00521DC3">
              <w:rPr>
                <w:rFonts w:ascii="Courier New" w:eastAsia="Times New Roman" w:hAnsi="Courier New" w:cs="Courier New"/>
                <w:szCs w:val="20"/>
              </w:rPr>
              <w:t>Asian*</w:t>
            </w:r>
          </w:p>
        </w:tc>
        <w:tc>
          <w:tcPr>
            <w:tcW w:w="1135" w:type="pct"/>
            <w:noWrap/>
            <w:vAlign w:val="center"/>
            <w:hideMark/>
          </w:tcPr>
          <w:p w14:paraId="77F2BDD4" w14:textId="77777777" w:rsidR="00CB64C3" w:rsidRPr="00521DC3" w:rsidRDefault="00040336" w:rsidP="00CB64C3">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vAlign w:val="center"/>
            <w:hideMark/>
          </w:tcPr>
          <w:p w14:paraId="3669598A" w14:textId="77777777" w:rsidR="00CB64C3" w:rsidRPr="00521DC3" w:rsidRDefault="00040336" w:rsidP="00CB64C3">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vAlign w:val="center"/>
            <w:hideMark/>
          </w:tcPr>
          <w:p w14:paraId="029CCFCA" w14:textId="77777777" w:rsidR="00CB64C3" w:rsidRPr="00521DC3" w:rsidRDefault="00CB64C3" w:rsidP="00CB64C3">
            <w:pPr>
              <w:jc w:val="right"/>
              <w:rPr>
                <w:rFonts w:ascii="Courier New" w:eastAsia="Times New Roman" w:hAnsi="Courier New" w:cs="Courier New"/>
                <w:szCs w:val="20"/>
              </w:rPr>
            </w:pPr>
            <w:r w:rsidRPr="00521DC3">
              <w:rPr>
                <w:rFonts w:ascii="Courier New" w:eastAsia="Times New Roman" w:hAnsi="Courier New" w:cs="Courier New"/>
                <w:szCs w:val="20"/>
              </w:rPr>
              <w:t xml:space="preserve">2,386 </w:t>
            </w:r>
          </w:p>
        </w:tc>
      </w:tr>
      <w:tr w:rsidR="00EB4F9A" w:rsidRPr="00521DC3" w14:paraId="7051BF5E" w14:textId="77777777" w:rsidTr="00521DC3">
        <w:trPr>
          <w:cnfStyle w:val="000000010000" w:firstRow="0" w:lastRow="0" w:firstColumn="0" w:lastColumn="0" w:oddVBand="0" w:evenVBand="0" w:oddHBand="0" w:evenHBand="1" w:firstRowFirstColumn="0" w:firstRowLastColumn="0" w:lastRowFirstColumn="0" w:lastRowLastColumn="0"/>
          <w:trHeight w:val="135"/>
        </w:trPr>
        <w:tc>
          <w:tcPr>
            <w:tcW w:w="2320" w:type="pct"/>
            <w:noWrap/>
            <w:vAlign w:val="center"/>
            <w:hideMark/>
          </w:tcPr>
          <w:p w14:paraId="1C8014A0"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Asian/Pacific Islander*</w:t>
            </w:r>
          </w:p>
        </w:tc>
        <w:tc>
          <w:tcPr>
            <w:tcW w:w="1135" w:type="pct"/>
            <w:noWrap/>
            <w:hideMark/>
          </w:tcPr>
          <w:p w14:paraId="78A407C7" w14:textId="0A171111"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vAlign w:val="center"/>
            <w:hideMark/>
          </w:tcPr>
          <w:p w14:paraId="47CB4C56"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1,867 </w:t>
            </w:r>
          </w:p>
        </w:tc>
        <w:tc>
          <w:tcPr>
            <w:tcW w:w="773" w:type="pct"/>
            <w:noWrap/>
            <w:hideMark/>
          </w:tcPr>
          <w:p w14:paraId="5D3C6093" w14:textId="33BF185D"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r>
      <w:tr w:rsidR="00EB4F9A" w:rsidRPr="00521DC3" w14:paraId="6A693894" w14:textId="77777777" w:rsidTr="00521DC3">
        <w:trPr>
          <w:trHeight w:val="162"/>
        </w:trPr>
        <w:tc>
          <w:tcPr>
            <w:tcW w:w="2320" w:type="pct"/>
            <w:noWrap/>
            <w:vAlign w:val="center"/>
            <w:hideMark/>
          </w:tcPr>
          <w:p w14:paraId="0B275C6F"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Hawaiian/Pacific Islander*</w:t>
            </w:r>
          </w:p>
        </w:tc>
        <w:tc>
          <w:tcPr>
            <w:tcW w:w="1135" w:type="pct"/>
            <w:noWrap/>
            <w:hideMark/>
          </w:tcPr>
          <w:p w14:paraId="0011B55E" w14:textId="2FAA176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hideMark/>
          </w:tcPr>
          <w:p w14:paraId="42677C9D" w14:textId="3829B808"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vAlign w:val="center"/>
            <w:hideMark/>
          </w:tcPr>
          <w:p w14:paraId="172465FC"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27 </w:t>
            </w:r>
          </w:p>
        </w:tc>
      </w:tr>
      <w:tr w:rsidR="00EB4F9A" w:rsidRPr="00521DC3" w14:paraId="54762CE2" w14:textId="77777777" w:rsidTr="00521DC3">
        <w:trPr>
          <w:cnfStyle w:val="000000010000" w:firstRow="0" w:lastRow="0" w:firstColumn="0" w:lastColumn="0" w:oddVBand="0" w:evenVBand="0" w:oddHBand="0" w:evenHBand="1" w:firstRowFirstColumn="0" w:firstRowLastColumn="0" w:lastRowFirstColumn="0" w:lastRowLastColumn="0"/>
          <w:trHeight w:val="108"/>
        </w:trPr>
        <w:tc>
          <w:tcPr>
            <w:tcW w:w="2320" w:type="pct"/>
            <w:noWrap/>
            <w:vAlign w:val="center"/>
            <w:hideMark/>
          </w:tcPr>
          <w:p w14:paraId="61AC8345"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Hispanic/Latino/a (of any race)</w:t>
            </w:r>
          </w:p>
        </w:tc>
        <w:tc>
          <w:tcPr>
            <w:tcW w:w="1135" w:type="pct"/>
            <w:noWrap/>
            <w:vAlign w:val="center"/>
            <w:hideMark/>
          </w:tcPr>
          <w:p w14:paraId="3234D16C"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92.4%</w:t>
            </w:r>
          </w:p>
        </w:tc>
        <w:tc>
          <w:tcPr>
            <w:tcW w:w="773" w:type="pct"/>
            <w:noWrap/>
            <w:vAlign w:val="center"/>
            <w:hideMark/>
          </w:tcPr>
          <w:p w14:paraId="2F52F088"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1,044 </w:t>
            </w:r>
          </w:p>
        </w:tc>
        <w:tc>
          <w:tcPr>
            <w:tcW w:w="773" w:type="pct"/>
            <w:noWrap/>
            <w:vAlign w:val="center"/>
            <w:hideMark/>
          </w:tcPr>
          <w:p w14:paraId="1BE25226"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2,009 </w:t>
            </w:r>
          </w:p>
        </w:tc>
      </w:tr>
      <w:tr w:rsidR="00EB4F9A" w:rsidRPr="00521DC3" w14:paraId="37A63DA8" w14:textId="77777777" w:rsidTr="00521DC3">
        <w:trPr>
          <w:trHeight w:val="135"/>
        </w:trPr>
        <w:tc>
          <w:tcPr>
            <w:tcW w:w="2320" w:type="pct"/>
            <w:noWrap/>
            <w:vAlign w:val="center"/>
            <w:hideMark/>
          </w:tcPr>
          <w:p w14:paraId="54A4B2F7"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Two or More Races*</w:t>
            </w:r>
          </w:p>
        </w:tc>
        <w:tc>
          <w:tcPr>
            <w:tcW w:w="1135" w:type="pct"/>
            <w:noWrap/>
            <w:hideMark/>
          </w:tcPr>
          <w:p w14:paraId="4D7297E7" w14:textId="020DD6F0"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hideMark/>
          </w:tcPr>
          <w:p w14:paraId="403A6185" w14:textId="3872D763"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773" w:type="pct"/>
            <w:noWrap/>
            <w:vAlign w:val="center"/>
            <w:hideMark/>
          </w:tcPr>
          <w:p w14:paraId="1ABBF4AC"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1,302 </w:t>
            </w:r>
          </w:p>
        </w:tc>
      </w:tr>
      <w:tr w:rsidR="00EB4F9A" w:rsidRPr="00521DC3" w14:paraId="5452E72C" w14:textId="77777777" w:rsidTr="00521DC3">
        <w:trPr>
          <w:cnfStyle w:val="000000010000" w:firstRow="0" w:lastRow="0" w:firstColumn="0" w:lastColumn="0" w:oddVBand="0" w:evenVBand="0" w:oddHBand="0" w:evenHBand="1" w:firstRowFirstColumn="0" w:firstRowLastColumn="0" w:lastRowFirstColumn="0" w:lastRowLastColumn="0"/>
          <w:trHeight w:val="162"/>
        </w:trPr>
        <w:tc>
          <w:tcPr>
            <w:tcW w:w="2320" w:type="pct"/>
            <w:noWrap/>
            <w:vAlign w:val="center"/>
            <w:hideMark/>
          </w:tcPr>
          <w:p w14:paraId="7F982155" w14:textId="77777777" w:rsidR="00EB4F9A" w:rsidRPr="00521DC3" w:rsidRDefault="00EB4F9A" w:rsidP="00EB4F9A">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1135" w:type="pct"/>
            <w:noWrap/>
            <w:vAlign w:val="center"/>
            <w:hideMark/>
          </w:tcPr>
          <w:p w14:paraId="0A43A8C7"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42.9%</w:t>
            </w:r>
          </w:p>
        </w:tc>
        <w:tc>
          <w:tcPr>
            <w:tcW w:w="773" w:type="pct"/>
            <w:noWrap/>
            <w:vAlign w:val="center"/>
            <w:hideMark/>
          </w:tcPr>
          <w:p w14:paraId="60AE872C"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6,087 </w:t>
            </w:r>
          </w:p>
        </w:tc>
        <w:tc>
          <w:tcPr>
            <w:tcW w:w="773" w:type="pct"/>
            <w:noWrap/>
            <w:vAlign w:val="center"/>
            <w:hideMark/>
          </w:tcPr>
          <w:p w14:paraId="22849B9F"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8,700 </w:t>
            </w:r>
          </w:p>
        </w:tc>
      </w:tr>
      <w:tr w:rsidR="00EB4F9A" w:rsidRPr="00521DC3" w14:paraId="481E2855" w14:textId="77777777" w:rsidTr="00521DC3">
        <w:trPr>
          <w:trHeight w:val="80"/>
        </w:trPr>
        <w:tc>
          <w:tcPr>
            <w:tcW w:w="2320" w:type="pct"/>
            <w:noWrap/>
            <w:vAlign w:val="center"/>
            <w:hideMark/>
          </w:tcPr>
          <w:p w14:paraId="0B7B569C"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White</w:t>
            </w:r>
          </w:p>
        </w:tc>
        <w:tc>
          <w:tcPr>
            <w:tcW w:w="1135" w:type="pct"/>
            <w:noWrap/>
            <w:vAlign w:val="center"/>
            <w:hideMark/>
          </w:tcPr>
          <w:p w14:paraId="15B64710"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-2.1%</w:t>
            </w:r>
          </w:p>
        </w:tc>
        <w:tc>
          <w:tcPr>
            <w:tcW w:w="773" w:type="pct"/>
            <w:noWrap/>
            <w:vAlign w:val="center"/>
            <w:hideMark/>
          </w:tcPr>
          <w:p w14:paraId="0CD0E09F"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27,075 </w:t>
            </w:r>
          </w:p>
        </w:tc>
        <w:tc>
          <w:tcPr>
            <w:tcW w:w="773" w:type="pct"/>
            <w:noWrap/>
            <w:vAlign w:val="center"/>
            <w:hideMark/>
          </w:tcPr>
          <w:p w14:paraId="4445E2E4"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26,502 </w:t>
            </w:r>
          </w:p>
        </w:tc>
      </w:tr>
      <w:tr w:rsidR="00EB4F9A" w:rsidRPr="00521DC3" w14:paraId="7E88841C" w14:textId="77777777" w:rsidTr="00521DC3">
        <w:trPr>
          <w:cnfStyle w:val="000000010000" w:firstRow="0" w:lastRow="0" w:firstColumn="0" w:lastColumn="0" w:oddVBand="0" w:evenVBand="0" w:oddHBand="0" w:evenHBand="1" w:firstRowFirstColumn="0" w:firstRowLastColumn="0" w:lastRowFirstColumn="0" w:lastRowLastColumn="0"/>
          <w:trHeight w:val="135"/>
        </w:trPr>
        <w:tc>
          <w:tcPr>
            <w:tcW w:w="2320" w:type="pct"/>
            <w:noWrap/>
            <w:vAlign w:val="center"/>
            <w:hideMark/>
          </w:tcPr>
          <w:p w14:paraId="47FE271C"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Other/Unknown/No Response</w:t>
            </w:r>
          </w:p>
        </w:tc>
        <w:tc>
          <w:tcPr>
            <w:tcW w:w="1135" w:type="pct"/>
            <w:noWrap/>
            <w:vAlign w:val="center"/>
            <w:hideMark/>
          </w:tcPr>
          <w:p w14:paraId="7C2F3C07"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-46.0%</w:t>
            </w:r>
          </w:p>
        </w:tc>
        <w:tc>
          <w:tcPr>
            <w:tcW w:w="773" w:type="pct"/>
            <w:noWrap/>
            <w:vAlign w:val="center"/>
            <w:hideMark/>
          </w:tcPr>
          <w:p w14:paraId="3B1ED719"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691 </w:t>
            </w:r>
          </w:p>
        </w:tc>
        <w:tc>
          <w:tcPr>
            <w:tcW w:w="773" w:type="pct"/>
            <w:noWrap/>
            <w:vAlign w:val="center"/>
            <w:hideMark/>
          </w:tcPr>
          <w:p w14:paraId="292EABF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373 </w:t>
            </w:r>
          </w:p>
        </w:tc>
      </w:tr>
      <w:tr w:rsidR="00EB4F9A" w:rsidRPr="00521DC3" w14:paraId="39E31A20" w14:textId="77777777" w:rsidTr="00521DC3">
        <w:trPr>
          <w:trHeight w:val="80"/>
        </w:trPr>
        <w:tc>
          <w:tcPr>
            <w:tcW w:w="2320" w:type="pct"/>
            <w:noWrap/>
            <w:vAlign w:val="center"/>
            <w:hideMark/>
          </w:tcPr>
          <w:p w14:paraId="564134C2" w14:textId="77777777" w:rsidR="00EB4F9A" w:rsidRPr="00521DC3" w:rsidRDefault="00EB4F9A" w:rsidP="00EB4F9A">
            <w:pPr>
              <w:rPr>
                <w:rFonts w:ascii="Courier New" w:eastAsia="Times New Roman" w:hAnsi="Courier New" w:cs="Courier New"/>
                <w:b/>
                <w:szCs w:val="20"/>
              </w:rPr>
            </w:pPr>
            <w:r w:rsidRPr="00521DC3">
              <w:rPr>
                <w:rFonts w:ascii="Courier New" w:eastAsia="Times New Roman" w:hAnsi="Courier New" w:cs="Courier New"/>
                <w:b/>
                <w:szCs w:val="20"/>
              </w:rPr>
              <w:t>Domestic Total</w:t>
            </w:r>
          </w:p>
        </w:tc>
        <w:tc>
          <w:tcPr>
            <w:tcW w:w="1135" w:type="pct"/>
            <w:noWrap/>
            <w:vAlign w:val="center"/>
            <w:hideMark/>
          </w:tcPr>
          <w:p w14:paraId="1E91E9CB"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5.1%</w:t>
            </w:r>
          </w:p>
        </w:tc>
        <w:tc>
          <w:tcPr>
            <w:tcW w:w="773" w:type="pct"/>
            <w:noWrap/>
            <w:vAlign w:val="center"/>
            <w:hideMark/>
          </w:tcPr>
          <w:p w14:paraId="5EC2D920"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33,853 </w:t>
            </w:r>
          </w:p>
        </w:tc>
        <w:tc>
          <w:tcPr>
            <w:tcW w:w="773" w:type="pct"/>
            <w:noWrap/>
            <w:vAlign w:val="center"/>
            <w:hideMark/>
          </w:tcPr>
          <w:p w14:paraId="74108C4B"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35,575 </w:t>
            </w:r>
          </w:p>
        </w:tc>
      </w:tr>
      <w:tr w:rsidR="00EB4F9A" w:rsidRPr="00521DC3" w14:paraId="460D52A1" w14:textId="77777777" w:rsidTr="00521DC3">
        <w:trPr>
          <w:cnfStyle w:val="000000010000" w:firstRow="0" w:lastRow="0" w:firstColumn="0" w:lastColumn="0" w:oddVBand="0" w:evenVBand="0" w:oddHBand="0" w:evenHBand="1" w:firstRowFirstColumn="0" w:firstRowLastColumn="0" w:lastRowFirstColumn="0" w:lastRowLastColumn="0"/>
          <w:trHeight w:val="80"/>
        </w:trPr>
        <w:tc>
          <w:tcPr>
            <w:tcW w:w="2320" w:type="pct"/>
            <w:noWrap/>
            <w:vAlign w:val="center"/>
            <w:hideMark/>
          </w:tcPr>
          <w:p w14:paraId="586E0149"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International</w:t>
            </w:r>
          </w:p>
        </w:tc>
        <w:tc>
          <w:tcPr>
            <w:tcW w:w="1135" w:type="pct"/>
            <w:noWrap/>
            <w:vAlign w:val="center"/>
            <w:hideMark/>
          </w:tcPr>
          <w:p w14:paraId="0F342830"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36.6%</w:t>
            </w:r>
          </w:p>
        </w:tc>
        <w:tc>
          <w:tcPr>
            <w:tcW w:w="773" w:type="pct"/>
            <w:noWrap/>
            <w:vAlign w:val="center"/>
            <w:hideMark/>
          </w:tcPr>
          <w:p w14:paraId="5EF664A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2,636 </w:t>
            </w:r>
          </w:p>
        </w:tc>
        <w:tc>
          <w:tcPr>
            <w:tcW w:w="773" w:type="pct"/>
            <w:noWrap/>
            <w:vAlign w:val="center"/>
            <w:hideMark/>
          </w:tcPr>
          <w:p w14:paraId="2D80ECE8"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3,601 </w:t>
            </w:r>
          </w:p>
        </w:tc>
      </w:tr>
      <w:tr w:rsidR="00EB4F9A" w:rsidRPr="00521DC3" w14:paraId="5E07050F" w14:textId="77777777" w:rsidTr="00521DC3">
        <w:trPr>
          <w:trHeight w:val="135"/>
        </w:trPr>
        <w:tc>
          <w:tcPr>
            <w:tcW w:w="2320" w:type="pct"/>
            <w:noWrap/>
            <w:vAlign w:val="center"/>
            <w:hideMark/>
          </w:tcPr>
          <w:p w14:paraId="0827B5DF"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University Total</w:t>
            </w:r>
          </w:p>
        </w:tc>
        <w:tc>
          <w:tcPr>
            <w:tcW w:w="1135" w:type="pct"/>
            <w:noWrap/>
            <w:vAlign w:val="center"/>
            <w:hideMark/>
          </w:tcPr>
          <w:p w14:paraId="7678D525"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7.4%</w:t>
            </w:r>
          </w:p>
        </w:tc>
        <w:tc>
          <w:tcPr>
            <w:tcW w:w="773" w:type="pct"/>
            <w:noWrap/>
            <w:vAlign w:val="center"/>
            <w:hideMark/>
          </w:tcPr>
          <w:p w14:paraId="1495E1EF"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36,489 </w:t>
            </w:r>
          </w:p>
        </w:tc>
        <w:tc>
          <w:tcPr>
            <w:tcW w:w="773" w:type="pct"/>
            <w:noWrap/>
            <w:vAlign w:val="center"/>
            <w:hideMark/>
          </w:tcPr>
          <w:p w14:paraId="55093A1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39,176 </w:t>
            </w:r>
          </w:p>
        </w:tc>
      </w:tr>
      <w:tr w:rsidR="00EB4F9A" w:rsidRPr="00521DC3" w14:paraId="2004C9CF" w14:textId="77777777" w:rsidTr="00521DC3">
        <w:trPr>
          <w:cnfStyle w:val="000000010000" w:firstRow="0" w:lastRow="0" w:firstColumn="0" w:lastColumn="0" w:oddVBand="0" w:evenVBand="0" w:oddHBand="0" w:evenHBand="1" w:firstRowFirstColumn="0" w:firstRowLastColumn="0" w:lastRowFirstColumn="0" w:lastRowLastColumn="0"/>
          <w:trHeight w:val="162"/>
        </w:trPr>
        <w:tc>
          <w:tcPr>
            <w:tcW w:w="2320" w:type="pct"/>
            <w:noWrap/>
            <w:vAlign w:val="center"/>
            <w:hideMark/>
          </w:tcPr>
          <w:p w14:paraId="4E59F5D4"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Men</w:t>
            </w:r>
          </w:p>
        </w:tc>
        <w:tc>
          <w:tcPr>
            <w:tcW w:w="1135" w:type="pct"/>
            <w:noWrap/>
            <w:vAlign w:val="center"/>
            <w:hideMark/>
          </w:tcPr>
          <w:p w14:paraId="6C3896A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11.3%</w:t>
            </w:r>
          </w:p>
        </w:tc>
        <w:tc>
          <w:tcPr>
            <w:tcW w:w="773" w:type="pct"/>
            <w:noWrap/>
            <w:vAlign w:val="center"/>
            <w:hideMark/>
          </w:tcPr>
          <w:p w14:paraId="51F7D62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17,393 </w:t>
            </w:r>
          </w:p>
        </w:tc>
        <w:tc>
          <w:tcPr>
            <w:tcW w:w="773" w:type="pct"/>
            <w:noWrap/>
            <w:vAlign w:val="center"/>
            <w:hideMark/>
          </w:tcPr>
          <w:p w14:paraId="2BDEDE59"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19,352 </w:t>
            </w:r>
          </w:p>
        </w:tc>
      </w:tr>
      <w:tr w:rsidR="00EB4F9A" w:rsidRPr="00521DC3" w14:paraId="231D6C2E" w14:textId="77777777" w:rsidTr="00521DC3">
        <w:trPr>
          <w:trHeight w:val="192"/>
        </w:trPr>
        <w:tc>
          <w:tcPr>
            <w:tcW w:w="2320" w:type="pct"/>
            <w:noWrap/>
            <w:vAlign w:val="center"/>
            <w:hideMark/>
          </w:tcPr>
          <w:p w14:paraId="72BEDCFE"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Women</w:t>
            </w:r>
          </w:p>
        </w:tc>
        <w:tc>
          <w:tcPr>
            <w:tcW w:w="1135" w:type="pct"/>
            <w:noWrap/>
            <w:vAlign w:val="center"/>
            <w:hideMark/>
          </w:tcPr>
          <w:p w14:paraId="1F30F177"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3.8%</w:t>
            </w:r>
          </w:p>
        </w:tc>
        <w:tc>
          <w:tcPr>
            <w:tcW w:w="773" w:type="pct"/>
            <w:noWrap/>
            <w:vAlign w:val="center"/>
            <w:hideMark/>
          </w:tcPr>
          <w:p w14:paraId="33AC1901"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19,096 </w:t>
            </w:r>
          </w:p>
        </w:tc>
        <w:tc>
          <w:tcPr>
            <w:tcW w:w="773" w:type="pct"/>
            <w:noWrap/>
            <w:vAlign w:val="center"/>
            <w:hideMark/>
          </w:tcPr>
          <w:p w14:paraId="6C480CBC"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19,824 </w:t>
            </w:r>
          </w:p>
        </w:tc>
      </w:tr>
    </w:tbl>
    <w:tbl>
      <w:tblPr>
        <w:tblStyle w:val="DEITableStyle"/>
        <w:tblpPr w:leftFromText="180" w:rightFromText="180" w:vertAnchor="text" w:horzAnchor="margin" w:tblpX="1170" w:tblpY="5333"/>
        <w:tblW w:w="0" w:type="auto"/>
        <w:tblLook w:val="04A0" w:firstRow="1" w:lastRow="0" w:firstColumn="1" w:lastColumn="0" w:noHBand="0" w:noVBand="1"/>
      </w:tblPr>
      <w:tblGrid>
        <w:gridCol w:w="3960"/>
        <w:gridCol w:w="2160"/>
        <w:gridCol w:w="1350"/>
        <w:gridCol w:w="1350"/>
      </w:tblGrid>
      <w:tr w:rsidR="0022387D" w:rsidRPr="00521DC3" w14:paraId="7693603C" w14:textId="77777777" w:rsidTr="00521DC3">
        <w:trPr>
          <w:cnfStyle w:val="100000000000" w:firstRow="1" w:lastRow="0" w:firstColumn="0" w:lastColumn="0" w:oddVBand="0" w:evenVBand="0" w:oddHBand="0" w:evenHBand="0" w:firstRowFirstColumn="0" w:firstRowLastColumn="0" w:lastRowFirstColumn="0" w:lastRowLastColumn="0"/>
          <w:trHeight w:val="440"/>
        </w:trPr>
        <w:tc>
          <w:tcPr>
            <w:tcW w:w="3960" w:type="dxa"/>
            <w:noWrap/>
            <w:hideMark/>
          </w:tcPr>
          <w:p w14:paraId="3ACBD922" w14:textId="77777777" w:rsidR="0022387D" w:rsidRPr="00521DC3" w:rsidRDefault="0022387D" w:rsidP="0022387D">
            <w:pPr>
              <w:rPr>
                <w:rFonts w:ascii="Courier New" w:eastAsia="Times New Roman" w:hAnsi="Courier New" w:cs="Courier New"/>
                <w:bCs/>
                <w:szCs w:val="20"/>
              </w:rPr>
            </w:pPr>
            <w:r w:rsidRPr="00521DC3">
              <w:rPr>
                <w:rFonts w:ascii="Courier New" w:eastAsia="Times New Roman" w:hAnsi="Courier New" w:cs="Courier New"/>
                <w:bCs/>
                <w:szCs w:val="20"/>
              </w:rPr>
              <w:t>Graduate &amp; Professional Enrollment</w:t>
            </w:r>
          </w:p>
        </w:tc>
        <w:tc>
          <w:tcPr>
            <w:tcW w:w="2160" w:type="dxa"/>
            <w:vAlign w:val="center"/>
          </w:tcPr>
          <w:p w14:paraId="3955BE93" w14:textId="4384C1AB" w:rsidR="0022387D" w:rsidRPr="00521DC3" w:rsidRDefault="0022387D" w:rsidP="0022387D">
            <w:pPr>
              <w:jc w:val="right"/>
              <w:rPr>
                <w:rFonts w:ascii="Courier New" w:eastAsia="Times New Roman" w:hAnsi="Courier New" w:cs="Courier New"/>
                <w:bCs/>
                <w:szCs w:val="20"/>
              </w:rPr>
            </w:pPr>
            <w:r w:rsidRPr="00521DC3">
              <w:rPr>
                <w:rFonts w:ascii="Courier New" w:eastAsia="Times New Roman" w:hAnsi="Courier New" w:cs="Courier New"/>
                <w:bCs/>
                <w:szCs w:val="20"/>
              </w:rPr>
              <w:t>Percent Change from Fall 2009</w:t>
            </w:r>
          </w:p>
        </w:tc>
        <w:tc>
          <w:tcPr>
            <w:tcW w:w="1350" w:type="dxa"/>
            <w:vAlign w:val="center"/>
          </w:tcPr>
          <w:p w14:paraId="297CE359" w14:textId="77777777" w:rsidR="0022387D" w:rsidRPr="00521DC3" w:rsidRDefault="0022387D" w:rsidP="0022387D">
            <w:pPr>
              <w:jc w:val="right"/>
              <w:rPr>
                <w:rFonts w:ascii="Courier New" w:eastAsia="Times New Roman" w:hAnsi="Courier New" w:cs="Courier New"/>
                <w:bCs/>
                <w:szCs w:val="20"/>
              </w:rPr>
            </w:pPr>
            <w:r w:rsidRPr="00521DC3">
              <w:rPr>
                <w:rFonts w:ascii="Courier New" w:eastAsia="Times New Roman" w:hAnsi="Courier New" w:cs="Courier New"/>
                <w:bCs/>
                <w:szCs w:val="20"/>
              </w:rPr>
              <w:t>Count - Fall 2009</w:t>
            </w:r>
          </w:p>
        </w:tc>
        <w:tc>
          <w:tcPr>
            <w:tcW w:w="1350" w:type="dxa"/>
            <w:vAlign w:val="center"/>
          </w:tcPr>
          <w:p w14:paraId="372A8DEC" w14:textId="77777777" w:rsidR="0022387D" w:rsidRPr="00521DC3" w:rsidRDefault="0022387D" w:rsidP="0022387D">
            <w:pPr>
              <w:jc w:val="right"/>
              <w:rPr>
                <w:rFonts w:ascii="Courier New" w:eastAsia="Times New Roman" w:hAnsi="Courier New" w:cs="Courier New"/>
                <w:bCs/>
                <w:szCs w:val="20"/>
              </w:rPr>
            </w:pPr>
            <w:r w:rsidRPr="00521DC3">
              <w:rPr>
                <w:rFonts w:ascii="Courier New" w:eastAsia="Times New Roman" w:hAnsi="Courier New" w:cs="Courier New"/>
                <w:bCs/>
                <w:szCs w:val="20"/>
              </w:rPr>
              <w:t>Count - Fall 2019</w:t>
            </w:r>
          </w:p>
        </w:tc>
      </w:tr>
      <w:tr w:rsidR="0022387D" w:rsidRPr="00521DC3" w14:paraId="1A5C277E" w14:textId="77777777" w:rsidTr="00521DC3">
        <w:trPr>
          <w:trHeight w:val="215"/>
        </w:trPr>
        <w:tc>
          <w:tcPr>
            <w:tcW w:w="3960" w:type="dxa"/>
            <w:noWrap/>
            <w:hideMark/>
          </w:tcPr>
          <w:p w14:paraId="0EDFE545" w14:textId="77777777" w:rsidR="0022387D" w:rsidRPr="00521DC3" w:rsidRDefault="0022387D" w:rsidP="0022387D">
            <w:pPr>
              <w:rPr>
                <w:rFonts w:ascii="Courier New" w:eastAsia="Times New Roman" w:hAnsi="Courier New" w:cs="Courier New"/>
                <w:szCs w:val="20"/>
              </w:rPr>
            </w:pPr>
            <w:r w:rsidRPr="00521DC3">
              <w:rPr>
                <w:rFonts w:ascii="Courier New" w:eastAsia="Times New Roman" w:hAnsi="Courier New" w:cs="Courier New"/>
                <w:szCs w:val="20"/>
              </w:rPr>
              <w:t>African American/Black</w:t>
            </w:r>
          </w:p>
        </w:tc>
        <w:tc>
          <w:tcPr>
            <w:tcW w:w="2160" w:type="dxa"/>
            <w:noWrap/>
            <w:hideMark/>
          </w:tcPr>
          <w:p w14:paraId="3E6B4B21"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14.3%</w:t>
            </w:r>
          </w:p>
        </w:tc>
        <w:tc>
          <w:tcPr>
            <w:tcW w:w="1350" w:type="dxa"/>
            <w:noWrap/>
            <w:vAlign w:val="center"/>
            <w:hideMark/>
          </w:tcPr>
          <w:p w14:paraId="352DFA45"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 xml:space="preserve">505 </w:t>
            </w:r>
          </w:p>
        </w:tc>
        <w:tc>
          <w:tcPr>
            <w:tcW w:w="1350" w:type="dxa"/>
            <w:noWrap/>
            <w:hideMark/>
          </w:tcPr>
          <w:p w14:paraId="3FE6F545"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 xml:space="preserve">577 </w:t>
            </w:r>
          </w:p>
        </w:tc>
      </w:tr>
      <w:tr w:rsidR="0022387D" w:rsidRPr="00521DC3" w14:paraId="7D8914A8" w14:textId="77777777" w:rsidTr="00521DC3">
        <w:trPr>
          <w:cnfStyle w:val="000000010000" w:firstRow="0" w:lastRow="0" w:firstColumn="0" w:lastColumn="0" w:oddVBand="0" w:evenVBand="0" w:oddHBand="0" w:evenHBand="1" w:firstRowFirstColumn="0" w:firstRowLastColumn="0" w:lastRowFirstColumn="0" w:lastRowLastColumn="0"/>
          <w:trHeight w:val="152"/>
        </w:trPr>
        <w:tc>
          <w:tcPr>
            <w:tcW w:w="3960" w:type="dxa"/>
            <w:noWrap/>
            <w:hideMark/>
          </w:tcPr>
          <w:p w14:paraId="5C63D4EE" w14:textId="77777777" w:rsidR="0022387D" w:rsidRPr="00521DC3" w:rsidRDefault="0022387D" w:rsidP="0022387D">
            <w:pPr>
              <w:rPr>
                <w:rFonts w:ascii="Courier New" w:eastAsia="Times New Roman" w:hAnsi="Courier New" w:cs="Courier New"/>
                <w:szCs w:val="20"/>
              </w:rPr>
            </w:pPr>
            <w:r w:rsidRPr="00521DC3">
              <w:rPr>
                <w:rFonts w:ascii="Courier New" w:eastAsia="Times New Roman" w:hAnsi="Courier New" w:cs="Courier New"/>
                <w:szCs w:val="20"/>
              </w:rPr>
              <w:t>American Indian/Alaska Native</w:t>
            </w:r>
          </w:p>
        </w:tc>
        <w:tc>
          <w:tcPr>
            <w:tcW w:w="2160" w:type="dxa"/>
            <w:noWrap/>
            <w:hideMark/>
          </w:tcPr>
          <w:p w14:paraId="7CEC8539"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-46.2%</w:t>
            </w:r>
          </w:p>
        </w:tc>
        <w:tc>
          <w:tcPr>
            <w:tcW w:w="1350" w:type="dxa"/>
            <w:noWrap/>
            <w:vAlign w:val="center"/>
            <w:hideMark/>
          </w:tcPr>
          <w:p w14:paraId="18BFE8F3"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 xml:space="preserve">78 </w:t>
            </w:r>
          </w:p>
        </w:tc>
        <w:tc>
          <w:tcPr>
            <w:tcW w:w="1350" w:type="dxa"/>
            <w:noWrap/>
            <w:hideMark/>
          </w:tcPr>
          <w:p w14:paraId="155874E4" w14:textId="77777777" w:rsidR="0022387D" w:rsidRPr="00521DC3" w:rsidRDefault="0022387D" w:rsidP="0022387D">
            <w:pPr>
              <w:jc w:val="right"/>
              <w:rPr>
                <w:rFonts w:ascii="Courier New" w:eastAsia="Times New Roman" w:hAnsi="Courier New" w:cs="Courier New"/>
                <w:szCs w:val="20"/>
              </w:rPr>
            </w:pPr>
            <w:r w:rsidRPr="00521DC3">
              <w:rPr>
                <w:rFonts w:ascii="Courier New" w:eastAsia="Times New Roman" w:hAnsi="Courier New" w:cs="Courier New"/>
                <w:szCs w:val="20"/>
              </w:rPr>
              <w:t xml:space="preserve">42 </w:t>
            </w:r>
          </w:p>
        </w:tc>
      </w:tr>
      <w:tr w:rsidR="00EB4F9A" w:rsidRPr="00521DC3" w14:paraId="5F12B77F" w14:textId="77777777" w:rsidTr="00521DC3">
        <w:trPr>
          <w:trHeight w:val="80"/>
        </w:trPr>
        <w:tc>
          <w:tcPr>
            <w:tcW w:w="3960" w:type="dxa"/>
            <w:noWrap/>
            <w:hideMark/>
          </w:tcPr>
          <w:p w14:paraId="0EEA7C54"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Asian*</w:t>
            </w:r>
          </w:p>
        </w:tc>
        <w:tc>
          <w:tcPr>
            <w:tcW w:w="2160" w:type="dxa"/>
            <w:noWrap/>
            <w:hideMark/>
          </w:tcPr>
          <w:p w14:paraId="54B04967" w14:textId="6192036E"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09FCD8AD" w14:textId="2D49C926"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441119AC"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605 </w:t>
            </w:r>
          </w:p>
        </w:tc>
      </w:tr>
      <w:tr w:rsidR="00EB4F9A" w:rsidRPr="00521DC3" w14:paraId="00632EEB" w14:textId="77777777" w:rsidTr="00521DC3">
        <w:trPr>
          <w:cnfStyle w:val="000000010000" w:firstRow="0" w:lastRow="0" w:firstColumn="0" w:lastColumn="0" w:oddVBand="0" w:evenVBand="0" w:oddHBand="0" w:evenHBand="1" w:firstRowFirstColumn="0" w:firstRowLastColumn="0" w:lastRowFirstColumn="0" w:lastRowLastColumn="0"/>
          <w:trHeight w:val="98"/>
        </w:trPr>
        <w:tc>
          <w:tcPr>
            <w:tcW w:w="3960" w:type="dxa"/>
            <w:noWrap/>
            <w:hideMark/>
          </w:tcPr>
          <w:p w14:paraId="6C165F12"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Asian/Pacific Islander*</w:t>
            </w:r>
          </w:p>
        </w:tc>
        <w:tc>
          <w:tcPr>
            <w:tcW w:w="2160" w:type="dxa"/>
            <w:noWrap/>
            <w:hideMark/>
          </w:tcPr>
          <w:p w14:paraId="314A30DF" w14:textId="1CC389FD"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vAlign w:val="center"/>
            <w:hideMark/>
          </w:tcPr>
          <w:p w14:paraId="0641B441"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540 </w:t>
            </w:r>
          </w:p>
        </w:tc>
        <w:tc>
          <w:tcPr>
            <w:tcW w:w="1350" w:type="dxa"/>
            <w:noWrap/>
            <w:hideMark/>
          </w:tcPr>
          <w:p w14:paraId="21ACE1E7" w14:textId="50502AC0"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r>
      <w:tr w:rsidR="00EB4F9A" w:rsidRPr="00521DC3" w14:paraId="45BE96BF" w14:textId="77777777" w:rsidTr="00521DC3">
        <w:trPr>
          <w:trHeight w:val="215"/>
        </w:trPr>
        <w:tc>
          <w:tcPr>
            <w:tcW w:w="3960" w:type="dxa"/>
            <w:noWrap/>
            <w:hideMark/>
          </w:tcPr>
          <w:p w14:paraId="780B923C"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Hawaiian/Pacific Islander*</w:t>
            </w:r>
          </w:p>
        </w:tc>
        <w:tc>
          <w:tcPr>
            <w:tcW w:w="2160" w:type="dxa"/>
            <w:noWrap/>
            <w:hideMark/>
          </w:tcPr>
          <w:p w14:paraId="6EF5EFB9" w14:textId="0908CC84"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6BFA7208" w14:textId="234556E3"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01F5976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15 </w:t>
            </w:r>
          </w:p>
        </w:tc>
      </w:tr>
      <w:tr w:rsidR="00EB4F9A" w:rsidRPr="00521DC3" w14:paraId="0EC3858D" w14:textId="77777777" w:rsidTr="00521DC3">
        <w:trPr>
          <w:cnfStyle w:val="000000010000" w:firstRow="0" w:lastRow="0" w:firstColumn="0" w:lastColumn="0" w:oddVBand="0" w:evenVBand="0" w:oddHBand="0" w:evenHBand="1" w:firstRowFirstColumn="0" w:firstRowLastColumn="0" w:lastRowFirstColumn="0" w:lastRowLastColumn="0"/>
          <w:trHeight w:val="143"/>
        </w:trPr>
        <w:tc>
          <w:tcPr>
            <w:tcW w:w="3960" w:type="dxa"/>
            <w:noWrap/>
            <w:hideMark/>
          </w:tcPr>
          <w:p w14:paraId="3BAA040B"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Hispanic/Latino/a (of any race)</w:t>
            </w:r>
          </w:p>
        </w:tc>
        <w:tc>
          <w:tcPr>
            <w:tcW w:w="2160" w:type="dxa"/>
            <w:noWrap/>
            <w:hideMark/>
          </w:tcPr>
          <w:p w14:paraId="0469DEA2"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64.5%</w:t>
            </w:r>
          </w:p>
        </w:tc>
        <w:tc>
          <w:tcPr>
            <w:tcW w:w="1350" w:type="dxa"/>
            <w:noWrap/>
            <w:vAlign w:val="center"/>
            <w:hideMark/>
          </w:tcPr>
          <w:p w14:paraId="6C8EAF0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313 </w:t>
            </w:r>
          </w:p>
        </w:tc>
        <w:tc>
          <w:tcPr>
            <w:tcW w:w="1350" w:type="dxa"/>
            <w:noWrap/>
            <w:hideMark/>
          </w:tcPr>
          <w:p w14:paraId="38DCEED7"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515 </w:t>
            </w:r>
          </w:p>
        </w:tc>
      </w:tr>
      <w:tr w:rsidR="00EB4F9A" w:rsidRPr="00521DC3" w14:paraId="5A3094ED" w14:textId="77777777" w:rsidTr="00521DC3">
        <w:trPr>
          <w:trHeight w:val="70"/>
        </w:trPr>
        <w:tc>
          <w:tcPr>
            <w:tcW w:w="3960" w:type="dxa"/>
            <w:noWrap/>
            <w:hideMark/>
          </w:tcPr>
          <w:p w14:paraId="7DE724B9"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Two or More Races*</w:t>
            </w:r>
          </w:p>
        </w:tc>
        <w:tc>
          <w:tcPr>
            <w:tcW w:w="2160" w:type="dxa"/>
            <w:noWrap/>
            <w:hideMark/>
          </w:tcPr>
          <w:p w14:paraId="2778B762" w14:textId="4979E7B6"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5D1FECE9" w14:textId="417ACBAB"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N/A</w:t>
            </w:r>
          </w:p>
        </w:tc>
        <w:tc>
          <w:tcPr>
            <w:tcW w:w="1350" w:type="dxa"/>
            <w:noWrap/>
            <w:hideMark/>
          </w:tcPr>
          <w:p w14:paraId="2CD09D55"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231 </w:t>
            </w:r>
          </w:p>
        </w:tc>
      </w:tr>
      <w:tr w:rsidR="00EB4F9A" w:rsidRPr="00521DC3" w14:paraId="1F354FE6" w14:textId="77777777" w:rsidTr="00521DC3">
        <w:trPr>
          <w:cnfStyle w:val="000000010000" w:firstRow="0" w:lastRow="0" w:firstColumn="0" w:lastColumn="0" w:oddVBand="0" w:evenVBand="0" w:oddHBand="0" w:evenHBand="1" w:firstRowFirstColumn="0" w:firstRowLastColumn="0" w:lastRowFirstColumn="0" w:lastRowLastColumn="0"/>
          <w:trHeight w:val="70"/>
        </w:trPr>
        <w:tc>
          <w:tcPr>
            <w:tcW w:w="3960" w:type="dxa"/>
            <w:noWrap/>
            <w:hideMark/>
          </w:tcPr>
          <w:p w14:paraId="14CE3A24" w14:textId="77777777" w:rsidR="00EB4F9A" w:rsidRPr="00521DC3" w:rsidRDefault="00EB4F9A" w:rsidP="00EB4F9A">
            <w:pPr>
              <w:rPr>
                <w:rFonts w:ascii="Courier New" w:eastAsia="Times New Roman" w:hAnsi="Courier New" w:cs="Courier New"/>
                <w:b/>
                <w:szCs w:val="20"/>
              </w:rPr>
            </w:pPr>
            <w:r w:rsidRPr="00521DC3">
              <w:rPr>
                <w:rFonts w:ascii="Courier New" w:eastAsia="Times New Roman" w:hAnsi="Courier New" w:cs="Courier New"/>
                <w:b/>
                <w:szCs w:val="20"/>
              </w:rPr>
              <w:t>Total Students of Color</w:t>
            </w:r>
          </w:p>
        </w:tc>
        <w:tc>
          <w:tcPr>
            <w:tcW w:w="2160" w:type="dxa"/>
            <w:noWrap/>
            <w:hideMark/>
          </w:tcPr>
          <w:p w14:paraId="46993C16"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38.2%</w:t>
            </w:r>
          </w:p>
        </w:tc>
        <w:tc>
          <w:tcPr>
            <w:tcW w:w="1350" w:type="dxa"/>
            <w:noWrap/>
            <w:vAlign w:val="center"/>
            <w:hideMark/>
          </w:tcPr>
          <w:p w14:paraId="7FA2FCFE"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1,436 </w:t>
            </w:r>
          </w:p>
        </w:tc>
        <w:tc>
          <w:tcPr>
            <w:tcW w:w="1350" w:type="dxa"/>
            <w:noWrap/>
            <w:hideMark/>
          </w:tcPr>
          <w:p w14:paraId="2AD096C8"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1,985 </w:t>
            </w:r>
          </w:p>
        </w:tc>
      </w:tr>
      <w:tr w:rsidR="00EB4F9A" w:rsidRPr="00521DC3" w14:paraId="1AF4A754" w14:textId="77777777" w:rsidTr="00521DC3">
        <w:trPr>
          <w:trHeight w:val="107"/>
        </w:trPr>
        <w:tc>
          <w:tcPr>
            <w:tcW w:w="3960" w:type="dxa"/>
            <w:noWrap/>
            <w:hideMark/>
          </w:tcPr>
          <w:p w14:paraId="5B46EAD8"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White</w:t>
            </w:r>
          </w:p>
        </w:tc>
        <w:tc>
          <w:tcPr>
            <w:tcW w:w="2160" w:type="dxa"/>
            <w:noWrap/>
            <w:hideMark/>
          </w:tcPr>
          <w:p w14:paraId="4AAC3477"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-3.2%</w:t>
            </w:r>
          </w:p>
        </w:tc>
        <w:tc>
          <w:tcPr>
            <w:tcW w:w="1350" w:type="dxa"/>
            <w:noWrap/>
            <w:vAlign w:val="center"/>
            <w:hideMark/>
          </w:tcPr>
          <w:p w14:paraId="4B658475"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6,572 </w:t>
            </w:r>
          </w:p>
        </w:tc>
        <w:tc>
          <w:tcPr>
            <w:tcW w:w="1350" w:type="dxa"/>
            <w:noWrap/>
            <w:hideMark/>
          </w:tcPr>
          <w:p w14:paraId="1097646F"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6,363 </w:t>
            </w:r>
          </w:p>
        </w:tc>
      </w:tr>
      <w:tr w:rsidR="00EB4F9A" w:rsidRPr="00521DC3" w14:paraId="1FB713E1" w14:textId="77777777" w:rsidTr="00521DC3">
        <w:trPr>
          <w:cnfStyle w:val="000000010000" w:firstRow="0" w:lastRow="0" w:firstColumn="0" w:lastColumn="0" w:oddVBand="0" w:evenVBand="0" w:oddHBand="0" w:evenHBand="1" w:firstRowFirstColumn="0" w:firstRowLastColumn="0" w:lastRowFirstColumn="0" w:lastRowLastColumn="0"/>
          <w:trHeight w:val="125"/>
        </w:trPr>
        <w:tc>
          <w:tcPr>
            <w:tcW w:w="3960" w:type="dxa"/>
            <w:noWrap/>
            <w:hideMark/>
          </w:tcPr>
          <w:p w14:paraId="36C4136A"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Other/Unknown/No Response</w:t>
            </w:r>
          </w:p>
        </w:tc>
        <w:tc>
          <w:tcPr>
            <w:tcW w:w="2160" w:type="dxa"/>
            <w:noWrap/>
            <w:hideMark/>
          </w:tcPr>
          <w:p w14:paraId="1B299171"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-37.4%</w:t>
            </w:r>
          </w:p>
        </w:tc>
        <w:tc>
          <w:tcPr>
            <w:tcW w:w="1350" w:type="dxa"/>
            <w:noWrap/>
            <w:vAlign w:val="center"/>
            <w:hideMark/>
          </w:tcPr>
          <w:p w14:paraId="24BD5DEA"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361 </w:t>
            </w:r>
          </w:p>
        </w:tc>
        <w:tc>
          <w:tcPr>
            <w:tcW w:w="1350" w:type="dxa"/>
            <w:noWrap/>
            <w:hideMark/>
          </w:tcPr>
          <w:p w14:paraId="0FC8A6E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226 </w:t>
            </w:r>
          </w:p>
        </w:tc>
      </w:tr>
      <w:tr w:rsidR="00EB4F9A" w:rsidRPr="00521DC3" w14:paraId="77440DB6" w14:textId="77777777" w:rsidTr="00521DC3">
        <w:trPr>
          <w:trHeight w:val="70"/>
        </w:trPr>
        <w:tc>
          <w:tcPr>
            <w:tcW w:w="3960" w:type="dxa"/>
            <w:noWrap/>
            <w:hideMark/>
          </w:tcPr>
          <w:p w14:paraId="4D82682B"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Domestic Total</w:t>
            </w:r>
          </w:p>
        </w:tc>
        <w:tc>
          <w:tcPr>
            <w:tcW w:w="2160" w:type="dxa"/>
            <w:noWrap/>
            <w:hideMark/>
          </w:tcPr>
          <w:p w14:paraId="1EE313C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2.4%</w:t>
            </w:r>
          </w:p>
        </w:tc>
        <w:tc>
          <w:tcPr>
            <w:tcW w:w="1350" w:type="dxa"/>
            <w:noWrap/>
            <w:vAlign w:val="center"/>
            <w:hideMark/>
          </w:tcPr>
          <w:p w14:paraId="0879E707"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8,369 </w:t>
            </w:r>
          </w:p>
        </w:tc>
        <w:tc>
          <w:tcPr>
            <w:tcW w:w="1350" w:type="dxa"/>
            <w:noWrap/>
            <w:hideMark/>
          </w:tcPr>
          <w:p w14:paraId="47A09A16"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8,574 </w:t>
            </w:r>
          </w:p>
        </w:tc>
      </w:tr>
      <w:tr w:rsidR="00EB4F9A" w:rsidRPr="00521DC3" w14:paraId="660B7907" w14:textId="77777777" w:rsidTr="00521DC3">
        <w:trPr>
          <w:cnfStyle w:val="000000010000" w:firstRow="0" w:lastRow="0" w:firstColumn="0" w:lastColumn="0" w:oddVBand="0" w:evenVBand="0" w:oddHBand="0" w:evenHBand="1" w:firstRowFirstColumn="0" w:firstRowLastColumn="0" w:lastRowFirstColumn="0" w:lastRowLastColumn="0"/>
          <w:trHeight w:val="70"/>
        </w:trPr>
        <w:tc>
          <w:tcPr>
            <w:tcW w:w="3960" w:type="dxa"/>
            <w:noWrap/>
            <w:hideMark/>
          </w:tcPr>
          <w:p w14:paraId="08CF0983"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International</w:t>
            </w:r>
          </w:p>
        </w:tc>
        <w:tc>
          <w:tcPr>
            <w:tcW w:w="2160" w:type="dxa"/>
            <w:noWrap/>
            <w:hideMark/>
          </w:tcPr>
          <w:p w14:paraId="09ACACF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-14.9%</w:t>
            </w:r>
          </w:p>
        </w:tc>
        <w:tc>
          <w:tcPr>
            <w:tcW w:w="1350" w:type="dxa"/>
            <w:noWrap/>
            <w:vAlign w:val="center"/>
            <w:hideMark/>
          </w:tcPr>
          <w:p w14:paraId="4073AF42"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2,420 </w:t>
            </w:r>
          </w:p>
        </w:tc>
        <w:tc>
          <w:tcPr>
            <w:tcW w:w="1350" w:type="dxa"/>
            <w:noWrap/>
            <w:hideMark/>
          </w:tcPr>
          <w:p w14:paraId="31174DA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2,059 </w:t>
            </w:r>
          </w:p>
        </w:tc>
      </w:tr>
      <w:tr w:rsidR="00EB4F9A" w:rsidRPr="00521DC3" w14:paraId="3FF1362B" w14:textId="77777777" w:rsidTr="00521DC3">
        <w:trPr>
          <w:trHeight w:val="70"/>
        </w:trPr>
        <w:tc>
          <w:tcPr>
            <w:tcW w:w="3960" w:type="dxa"/>
            <w:noWrap/>
            <w:hideMark/>
          </w:tcPr>
          <w:p w14:paraId="612EEE90" w14:textId="77777777" w:rsidR="00EB4F9A" w:rsidRPr="00521DC3" w:rsidRDefault="00EB4F9A" w:rsidP="00EB4F9A">
            <w:pPr>
              <w:rPr>
                <w:rFonts w:ascii="Courier New" w:eastAsia="Times New Roman" w:hAnsi="Courier New" w:cs="Courier New"/>
                <w:b/>
                <w:szCs w:val="20"/>
              </w:rPr>
            </w:pPr>
            <w:r w:rsidRPr="00521DC3">
              <w:rPr>
                <w:rFonts w:ascii="Courier New" w:eastAsia="Times New Roman" w:hAnsi="Courier New" w:cs="Courier New"/>
                <w:b/>
                <w:szCs w:val="20"/>
              </w:rPr>
              <w:t>University Total</w:t>
            </w:r>
          </w:p>
        </w:tc>
        <w:tc>
          <w:tcPr>
            <w:tcW w:w="2160" w:type="dxa"/>
            <w:noWrap/>
            <w:hideMark/>
          </w:tcPr>
          <w:p w14:paraId="6082EF2A"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-1.4%</w:t>
            </w:r>
          </w:p>
        </w:tc>
        <w:tc>
          <w:tcPr>
            <w:tcW w:w="1350" w:type="dxa"/>
            <w:noWrap/>
            <w:vAlign w:val="center"/>
            <w:hideMark/>
          </w:tcPr>
          <w:p w14:paraId="1A1E0AD5"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10,789 </w:t>
            </w:r>
          </w:p>
        </w:tc>
        <w:tc>
          <w:tcPr>
            <w:tcW w:w="1350" w:type="dxa"/>
            <w:noWrap/>
            <w:hideMark/>
          </w:tcPr>
          <w:p w14:paraId="0D92486D" w14:textId="77777777" w:rsidR="00EB4F9A" w:rsidRPr="00521DC3" w:rsidRDefault="00EB4F9A" w:rsidP="00EB4F9A">
            <w:pPr>
              <w:jc w:val="right"/>
              <w:rPr>
                <w:rFonts w:ascii="Courier New" w:eastAsia="Times New Roman" w:hAnsi="Courier New" w:cs="Courier New"/>
                <w:b/>
                <w:szCs w:val="20"/>
              </w:rPr>
            </w:pPr>
            <w:r w:rsidRPr="00521DC3">
              <w:rPr>
                <w:rFonts w:ascii="Courier New" w:eastAsia="Times New Roman" w:hAnsi="Courier New" w:cs="Courier New"/>
                <w:b/>
                <w:szCs w:val="20"/>
              </w:rPr>
              <w:t xml:space="preserve">10,633 </w:t>
            </w:r>
          </w:p>
        </w:tc>
      </w:tr>
      <w:tr w:rsidR="00EB4F9A" w:rsidRPr="00521DC3" w14:paraId="18C41D3C" w14:textId="77777777" w:rsidTr="00521DC3">
        <w:trPr>
          <w:cnfStyle w:val="000000010000" w:firstRow="0" w:lastRow="0" w:firstColumn="0" w:lastColumn="0" w:oddVBand="0" w:evenVBand="0" w:oddHBand="0" w:evenHBand="1" w:firstRowFirstColumn="0" w:firstRowLastColumn="0" w:lastRowFirstColumn="0" w:lastRowLastColumn="0"/>
          <w:trHeight w:val="70"/>
        </w:trPr>
        <w:tc>
          <w:tcPr>
            <w:tcW w:w="3960" w:type="dxa"/>
            <w:noWrap/>
            <w:hideMark/>
          </w:tcPr>
          <w:p w14:paraId="23B7EEC8"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Men</w:t>
            </w:r>
          </w:p>
        </w:tc>
        <w:tc>
          <w:tcPr>
            <w:tcW w:w="2160" w:type="dxa"/>
            <w:noWrap/>
            <w:hideMark/>
          </w:tcPr>
          <w:p w14:paraId="62503C5B"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-2.3%</w:t>
            </w:r>
          </w:p>
        </w:tc>
        <w:tc>
          <w:tcPr>
            <w:tcW w:w="1350" w:type="dxa"/>
            <w:noWrap/>
            <w:vAlign w:val="center"/>
            <w:hideMark/>
          </w:tcPr>
          <w:p w14:paraId="3B2856C3"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4,684 </w:t>
            </w:r>
          </w:p>
        </w:tc>
        <w:tc>
          <w:tcPr>
            <w:tcW w:w="1350" w:type="dxa"/>
            <w:noWrap/>
            <w:hideMark/>
          </w:tcPr>
          <w:p w14:paraId="1595394E"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4,575 </w:t>
            </w:r>
          </w:p>
        </w:tc>
      </w:tr>
      <w:tr w:rsidR="00EB4F9A" w:rsidRPr="00521DC3" w14:paraId="2A111933" w14:textId="77777777" w:rsidTr="00521DC3">
        <w:trPr>
          <w:trHeight w:val="70"/>
        </w:trPr>
        <w:tc>
          <w:tcPr>
            <w:tcW w:w="3960" w:type="dxa"/>
            <w:noWrap/>
            <w:hideMark/>
          </w:tcPr>
          <w:p w14:paraId="36A24D9B" w14:textId="77777777" w:rsidR="00EB4F9A" w:rsidRPr="00521DC3" w:rsidRDefault="00EB4F9A" w:rsidP="00EB4F9A">
            <w:pPr>
              <w:rPr>
                <w:rFonts w:ascii="Courier New" w:eastAsia="Times New Roman" w:hAnsi="Courier New" w:cs="Courier New"/>
                <w:szCs w:val="20"/>
              </w:rPr>
            </w:pPr>
            <w:r w:rsidRPr="00521DC3">
              <w:rPr>
                <w:rFonts w:ascii="Courier New" w:eastAsia="Times New Roman" w:hAnsi="Courier New" w:cs="Courier New"/>
                <w:szCs w:val="20"/>
              </w:rPr>
              <w:t>Women</w:t>
            </w:r>
          </w:p>
        </w:tc>
        <w:tc>
          <w:tcPr>
            <w:tcW w:w="2160" w:type="dxa"/>
            <w:noWrap/>
            <w:hideMark/>
          </w:tcPr>
          <w:p w14:paraId="0B87FFBD"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-0.8%</w:t>
            </w:r>
          </w:p>
        </w:tc>
        <w:tc>
          <w:tcPr>
            <w:tcW w:w="1350" w:type="dxa"/>
            <w:noWrap/>
            <w:vAlign w:val="center"/>
            <w:hideMark/>
          </w:tcPr>
          <w:p w14:paraId="7B6AB39F"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6,105 </w:t>
            </w:r>
          </w:p>
        </w:tc>
        <w:tc>
          <w:tcPr>
            <w:tcW w:w="1350" w:type="dxa"/>
            <w:noWrap/>
            <w:hideMark/>
          </w:tcPr>
          <w:p w14:paraId="4779E348" w14:textId="77777777" w:rsidR="00EB4F9A" w:rsidRPr="00521DC3" w:rsidRDefault="00EB4F9A" w:rsidP="00EB4F9A">
            <w:pPr>
              <w:jc w:val="right"/>
              <w:rPr>
                <w:rFonts w:ascii="Courier New" w:eastAsia="Times New Roman" w:hAnsi="Courier New" w:cs="Courier New"/>
                <w:szCs w:val="20"/>
              </w:rPr>
            </w:pPr>
            <w:r w:rsidRPr="00521DC3">
              <w:rPr>
                <w:rFonts w:ascii="Courier New" w:eastAsia="Times New Roman" w:hAnsi="Courier New" w:cs="Courier New"/>
                <w:szCs w:val="20"/>
              </w:rPr>
              <w:t xml:space="preserve">6,058 </w:t>
            </w:r>
          </w:p>
        </w:tc>
      </w:tr>
    </w:tbl>
    <w:p w14:paraId="6D007D69" w14:textId="77777777" w:rsidR="00CB64C3" w:rsidRDefault="00D851AD">
      <w:r>
        <w:br w:type="page"/>
      </w:r>
    </w:p>
    <w:p w14:paraId="46D814B6" w14:textId="77777777" w:rsidR="00CA4BE2" w:rsidRDefault="00CA4BE2" w:rsidP="007576B3">
      <w:pPr>
        <w:pStyle w:val="Heading2"/>
      </w:pPr>
      <w:r>
        <w:lastRenderedPageBreak/>
        <w:t>Student Success</w:t>
      </w:r>
    </w:p>
    <w:p w14:paraId="6A9F75C9" w14:textId="77777777" w:rsidR="00CA4BE2" w:rsidRDefault="00CA4BE2" w:rsidP="007576B3">
      <w:pPr>
        <w:pStyle w:val="Heading3"/>
      </w:pPr>
      <w:r>
        <w:t>FIRST RETURNING FALL PERSISTENCE, 2010 VS 2018 FIRST-TIME UNDERGRADUATE ENTERING COHORT</w:t>
      </w:r>
    </w:p>
    <w:p w14:paraId="0276A0E6" w14:textId="77777777" w:rsidR="00CA4BE2" w:rsidRPr="00CA4BE2" w:rsidRDefault="00CA4BE2" w:rsidP="00CA4BE2"/>
    <w:p w14:paraId="1C075B38" w14:textId="77777777" w:rsidR="00CA4BE2" w:rsidRDefault="00CA4BE2">
      <w:r>
        <w:t>The rate at which first-time undergraduate students entering MSU in 2018 return to MSU for their first returning fall semester (fall 2019) is 91.2%, which is a slight increase from students entering in fall 2010, when the rate was 90.6%. The largest increase in persistence is among International students with the rate increasing 5.5 percentage points from 86.0% to 91.5%, which is now slightly above the average of that for all students. Persistence also increased for African American/Black students, students of Two or More Races, and students whose race is unknown to the university.</w:t>
      </w:r>
    </w:p>
    <w:p w14:paraId="614327A5" w14:textId="77777777" w:rsidR="00CA4BE2" w:rsidRDefault="00CA4BE2"/>
    <w:p w14:paraId="185E16DB" w14:textId="673A93C9" w:rsidR="00CA4BE2" w:rsidRDefault="00CA4BE2" w:rsidP="00CA4BE2">
      <w:r>
        <w:t>However, the persistence rate declined for some groups entering in fall 2018 when compared to the rate for students entering in fall 2010. The</w:t>
      </w:r>
      <w:r w:rsidR="00D310CB">
        <w:t xml:space="preserve"> </w:t>
      </w:r>
      <w:r>
        <w:t>rate declined slightly for Asian students and by 1.2 percentage points for Hispanic/Latino/a students of any race. While the number of students is small, the persistence rate also declined for American Indian/Alaska Native students and Hawaiian/Pacific Islander students.</w:t>
      </w:r>
    </w:p>
    <w:p w14:paraId="6C9F7C5D" w14:textId="77777777" w:rsidR="00D851AD" w:rsidRDefault="00D851AD" w:rsidP="00CA4BE2"/>
    <w:p w14:paraId="3D72ED74" w14:textId="77777777" w:rsidR="00CA4BE2" w:rsidRDefault="00CA4BE2" w:rsidP="00CA4BE2">
      <w:r>
        <w:t>* Small number of students</w:t>
      </w:r>
    </w:p>
    <w:p w14:paraId="7D0C43BE" w14:textId="5593D045" w:rsidR="00CA4BE2" w:rsidRPr="00CA4BE2" w:rsidRDefault="00CA4BE2" w:rsidP="00CA4BE2">
      <w:r w:rsidRPr="00CA4BE2">
        <w:rPr>
          <w:vertAlign w:val="superscript"/>
        </w:rPr>
        <w:t>1</w:t>
      </w:r>
      <w:r>
        <w:t xml:space="preserve">Due to changes made in federal reporting guidelines in 2010 to the collecting and reporting of race/ethnicity data, </w:t>
      </w:r>
      <w:r w:rsidR="00D310CB">
        <w:t>10-year</w:t>
      </w:r>
      <w:r>
        <w:t xml:space="preserve"> comparisons are not available for all groups, therefore, for consistency, the comparison is made between 2010 and 2018.</w:t>
      </w:r>
    </w:p>
    <w:tbl>
      <w:tblPr>
        <w:tblStyle w:val="DEITableStyle"/>
        <w:tblpPr w:leftFromText="180" w:rightFromText="180" w:vertAnchor="text" w:horzAnchor="margin" w:tblpXSpec="center" w:tblpY="1348"/>
        <w:tblW w:w="8354" w:type="dxa"/>
        <w:tblLook w:val="04A0" w:firstRow="1" w:lastRow="0" w:firstColumn="1" w:lastColumn="0" w:noHBand="0" w:noVBand="1"/>
      </w:tblPr>
      <w:tblGrid>
        <w:gridCol w:w="3954"/>
        <w:gridCol w:w="2200"/>
        <w:gridCol w:w="2200"/>
      </w:tblGrid>
      <w:tr w:rsidR="001D08EB" w:rsidRPr="001D08EB" w14:paraId="5DF52DBF" w14:textId="77777777" w:rsidTr="00521DC3">
        <w:trPr>
          <w:cnfStyle w:val="100000000000" w:firstRow="1" w:lastRow="0" w:firstColumn="0" w:lastColumn="0" w:oddVBand="0" w:evenVBand="0" w:oddHBand="0" w:evenHBand="0" w:firstRowFirstColumn="0" w:firstRowLastColumn="0" w:lastRowFirstColumn="0" w:lastRowLastColumn="0"/>
          <w:trHeight w:val="544"/>
        </w:trPr>
        <w:tc>
          <w:tcPr>
            <w:tcW w:w="3954" w:type="dxa"/>
            <w:noWrap/>
            <w:vAlign w:val="center"/>
            <w:hideMark/>
          </w:tcPr>
          <w:p w14:paraId="5A8FD099" w14:textId="77777777" w:rsidR="001D08EB" w:rsidRPr="00521DC3" w:rsidRDefault="001D08EB" w:rsidP="00F64CD9">
            <w:pPr>
              <w:rPr>
                <w:rFonts w:ascii="Courier New" w:eastAsia="Times New Roman" w:hAnsi="Courier New" w:cs="Courier New"/>
                <w:szCs w:val="20"/>
              </w:rPr>
            </w:pPr>
            <w:r w:rsidRPr="00521DC3">
              <w:rPr>
                <w:rFonts w:ascii="Courier New" w:eastAsia="Times New Roman" w:hAnsi="Courier New" w:cs="Courier New"/>
                <w:szCs w:val="20"/>
              </w:rPr>
              <w:t>Race/Ethnicity</w:t>
            </w:r>
          </w:p>
        </w:tc>
        <w:tc>
          <w:tcPr>
            <w:tcW w:w="2200" w:type="dxa"/>
            <w:noWrap/>
            <w:vAlign w:val="center"/>
            <w:hideMark/>
          </w:tcPr>
          <w:p w14:paraId="5A427218" w14:textId="77777777" w:rsidR="001D08EB" w:rsidRPr="00521DC3" w:rsidRDefault="001D08EB" w:rsidP="00F64CD9">
            <w:pPr>
              <w:jc w:val="right"/>
              <w:rPr>
                <w:rFonts w:ascii="Courier New" w:eastAsia="Times New Roman" w:hAnsi="Courier New" w:cs="Courier New"/>
                <w:szCs w:val="20"/>
              </w:rPr>
            </w:pPr>
            <w:r w:rsidRPr="00521DC3">
              <w:rPr>
                <w:rFonts w:ascii="Courier New" w:eastAsia="Times New Roman" w:hAnsi="Courier New" w:cs="Courier New"/>
                <w:szCs w:val="20"/>
              </w:rPr>
              <w:t>2010 Persistence Rate</w:t>
            </w:r>
          </w:p>
        </w:tc>
        <w:tc>
          <w:tcPr>
            <w:tcW w:w="2200" w:type="dxa"/>
            <w:noWrap/>
            <w:vAlign w:val="center"/>
            <w:hideMark/>
          </w:tcPr>
          <w:p w14:paraId="421FEDDE" w14:textId="77777777" w:rsidR="001D08EB" w:rsidRPr="00521DC3" w:rsidRDefault="001D08EB" w:rsidP="00F64CD9">
            <w:pPr>
              <w:jc w:val="right"/>
              <w:rPr>
                <w:rFonts w:ascii="Courier New" w:eastAsia="Times New Roman" w:hAnsi="Courier New" w:cs="Courier New"/>
                <w:szCs w:val="20"/>
              </w:rPr>
            </w:pPr>
            <w:r w:rsidRPr="00521DC3">
              <w:rPr>
                <w:rFonts w:ascii="Courier New" w:eastAsia="Times New Roman" w:hAnsi="Courier New" w:cs="Courier New"/>
                <w:szCs w:val="20"/>
              </w:rPr>
              <w:t>2019 Persistence Rate</w:t>
            </w:r>
          </w:p>
        </w:tc>
      </w:tr>
      <w:tr w:rsidR="001D08EB" w:rsidRPr="001D08EB" w14:paraId="074C88EF" w14:textId="77777777" w:rsidTr="00C13242">
        <w:trPr>
          <w:trHeight w:val="300"/>
        </w:trPr>
        <w:tc>
          <w:tcPr>
            <w:tcW w:w="3954" w:type="dxa"/>
            <w:noWrap/>
            <w:vAlign w:val="center"/>
            <w:hideMark/>
          </w:tcPr>
          <w:p w14:paraId="21E8D8E6"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White</w:t>
            </w:r>
          </w:p>
        </w:tc>
        <w:tc>
          <w:tcPr>
            <w:tcW w:w="2200" w:type="dxa"/>
            <w:noWrap/>
            <w:vAlign w:val="center"/>
            <w:hideMark/>
          </w:tcPr>
          <w:p w14:paraId="7CD5A13B"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91.8%</w:t>
            </w:r>
          </w:p>
        </w:tc>
        <w:tc>
          <w:tcPr>
            <w:tcW w:w="2200" w:type="dxa"/>
            <w:noWrap/>
            <w:vAlign w:val="center"/>
            <w:hideMark/>
          </w:tcPr>
          <w:p w14:paraId="2A973EAF"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92.0%</w:t>
            </w:r>
          </w:p>
        </w:tc>
      </w:tr>
      <w:tr w:rsidR="001D08EB" w:rsidRPr="001D08EB" w14:paraId="079E1F10"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3954" w:type="dxa"/>
            <w:noWrap/>
            <w:vAlign w:val="center"/>
            <w:hideMark/>
          </w:tcPr>
          <w:p w14:paraId="1E2DE5A2"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Asian</w:t>
            </w:r>
          </w:p>
        </w:tc>
        <w:tc>
          <w:tcPr>
            <w:tcW w:w="2200" w:type="dxa"/>
            <w:noWrap/>
            <w:vAlign w:val="center"/>
            <w:hideMark/>
          </w:tcPr>
          <w:p w14:paraId="61CF4327"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92.3%</w:t>
            </w:r>
          </w:p>
        </w:tc>
        <w:tc>
          <w:tcPr>
            <w:tcW w:w="2200" w:type="dxa"/>
            <w:noWrap/>
            <w:vAlign w:val="center"/>
            <w:hideMark/>
          </w:tcPr>
          <w:p w14:paraId="67501E0F"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91.7%</w:t>
            </w:r>
          </w:p>
        </w:tc>
      </w:tr>
      <w:tr w:rsidR="001D08EB" w:rsidRPr="001D08EB" w14:paraId="62AD3490" w14:textId="77777777" w:rsidTr="00C13242">
        <w:trPr>
          <w:trHeight w:val="300"/>
        </w:trPr>
        <w:tc>
          <w:tcPr>
            <w:tcW w:w="3954" w:type="dxa"/>
            <w:noWrap/>
            <w:vAlign w:val="center"/>
            <w:hideMark/>
          </w:tcPr>
          <w:p w14:paraId="581A54B8"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International</w:t>
            </w:r>
          </w:p>
        </w:tc>
        <w:tc>
          <w:tcPr>
            <w:tcW w:w="2200" w:type="dxa"/>
            <w:noWrap/>
            <w:vAlign w:val="center"/>
            <w:hideMark/>
          </w:tcPr>
          <w:p w14:paraId="0531019F"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86.0%</w:t>
            </w:r>
          </w:p>
        </w:tc>
        <w:tc>
          <w:tcPr>
            <w:tcW w:w="2200" w:type="dxa"/>
            <w:noWrap/>
            <w:vAlign w:val="center"/>
            <w:hideMark/>
          </w:tcPr>
          <w:p w14:paraId="4417DE05"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91.5%</w:t>
            </w:r>
          </w:p>
        </w:tc>
      </w:tr>
      <w:tr w:rsidR="001D08EB" w:rsidRPr="001D08EB" w14:paraId="18655C3F"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3954" w:type="dxa"/>
            <w:noWrap/>
            <w:vAlign w:val="center"/>
            <w:hideMark/>
          </w:tcPr>
          <w:p w14:paraId="29C674D8" w14:textId="77777777" w:rsidR="001D08EB" w:rsidRPr="00521DC3" w:rsidRDefault="001D08EB" w:rsidP="00C13242">
            <w:pPr>
              <w:rPr>
                <w:rFonts w:ascii="Courier New" w:eastAsia="Times New Roman" w:hAnsi="Courier New" w:cs="Courier New"/>
                <w:b/>
                <w:szCs w:val="20"/>
              </w:rPr>
            </w:pPr>
            <w:r w:rsidRPr="00521DC3">
              <w:rPr>
                <w:rFonts w:ascii="Courier New" w:eastAsia="Times New Roman" w:hAnsi="Courier New" w:cs="Courier New"/>
                <w:b/>
                <w:szCs w:val="20"/>
              </w:rPr>
              <w:t>Average - All Students</w:t>
            </w:r>
          </w:p>
        </w:tc>
        <w:tc>
          <w:tcPr>
            <w:tcW w:w="2200" w:type="dxa"/>
            <w:noWrap/>
            <w:vAlign w:val="center"/>
            <w:hideMark/>
          </w:tcPr>
          <w:p w14:paraId="3D7D57F6" w14:textId="77777777" w:rsidR="001D08EB" w:rsidRPr="00521DC3" w:rsidRDefault="001D08EB" w:rsidP="00C13242">
            <w:pPr>
              <w:jc w:val="right"/>
              <w:rPr>
                <w:rFonts w:ascii="Courier New" w:eastAsia="Times New Roman" w:hAnsi="Courier New" w:cs="Courier New"/>
                <w:b/>
                <w:szCs w:val="20"/>
              </w:rPr>
            </w:pPr>
            <w:r w:rsidRPr="00521DC3">
              <w:rPr>
                <w:rFonts w:ascii="Courier New" w:eastAsia="Times New Roman" w:hAnsi="Courier New" w:cs="Courier New"/>
                <w:b/>
                <w:szCs w:val="20"/>
              </w:rPr>
              <w:t>90.6%</w:t>
            </w:r>
          </w:p>
        </w:tc>
        <w:tc>
          <w:tcPr>
            <w:tcW w:w="2200" w:type="dxa"/>
            <w:noWrap/>
            <w:vAlign w:val="center"/>
            <w:hideMark/>
          </w:tcPr>
          <w:p w14:paraId="0CA45BE0" w14:textId="77777777" w:rsidR="001D08EB" w:rsidRPr="00521DC3" w:rsidRDefault="001D08EB" w:rsidP="00C13242">
            <w:pPr>
              <w:jc w:val="right"/>
              <w:rPr>
                <w:rFonts w:ascii="Courier New" w:eastAsia="Times New Roman" w:hAnsi="Courier New" w:cs="Courier New"/>
                <w:b/>
                <w:szCs w:val="20"/>
              </w:rPr>
            </w:pPr>
            <w:r w:rsidRPr="00521DC3">
              <w:rPr>
                <w:rFonts w:ascii="Courier New" w:eastAsia="Times New Roman" w:hAnsi="Courier New" w:cs="Courier New"/>
                <w:b/>
                <w:szCs w:val="20"/>
              </w:rPr>
              <w:t>91.2%</w:t>
            </w:r>
          </w:p>
        </w:tc>
      </w:tr>
      <w:tr w:rsidR="001D08EB" w:rsidRPr="001D08EB" w14:paraId="0E68B301" w14:textId="77777777" w:rsidTr="00C13242">
        <w:trPr>
          <w:trHeight w:val="300"/>
        </w:trPr>
        <w:tc>
          <w:tcPr>
            <w:tcW w:w="3954" w:type="dxa"/>
            <w:noWrap/>
            <w:vAlign w:val="center"/>
            <w:hideMark/>
          </w:tcPr>
          <w:p w14:paraId="03909563"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African American/Black</w:t>
            </w:r>
          </w:p>
        </w:tc>
        <w:tc>
          <w:tcPr>
            <w:tcW w:w="2200" w:type="dxa"/>
            <w:noWrap/>
            <w:vAlign w:val="center"/>
            <w:hideMark/>
          </w:tcPr>
          <w:p w14:paraId="5CBFA8CA"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87.2%</w:t>
            </w:r>
          </w:p>
        </w:tc>
        <w:tc>
          <w:tcPr>
            <w:tcW w:w="2200" w:type="dxa"/>
            <w:noWrap/>
            <w:vAlign w:val="center"/>
            <w:hideMark/>
          </w:tcPr>
          <w:p w14:paraId="3FBB4591"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89.2%</w:t>
            </w:r>
          </w:p>
        </w:tc>
      </w:tr>
      <w:tr w:rsidR="001D08EB" w:rsidRPr="001D08EB" w14:paraId="79F2F9E2"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3954" w:type="dxa"/>
            <w:noWrap/>
            <w:vAlign w:val="center"/>
            <w:hideMark/>
          </w:tcPr>
          <w:p w14:paraId="61A7F358"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Hispanic/Latino/a (of any race)</w:t>
            </w:r>
          </w:p>
        </w:tc>
        <w:tc>
          <w:tcPr>
            <w:tcW w:w="2200" w:type="dxa"/>
            <w:noWrap/>
            <w:vAlign w:val="center"/>
            <w:hideMark/>
          </w:tcPr>
          <w:p w14:paraId="032F69D6"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88.8%</w:t>
            </w:r>
          </w:p>
        </w:tc>
        <w:tc>
          <w:tcPr>
            <w:tcW w:w="2200" w:type="dxa"/>
            <w:noWrap/>
            <w:vAlign w:val="center"/>
            <w:hideMark/>
          </w:tcPr>
          <w:p w14:paraId="4CFBFBAD"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87.6%</w:t>
            </w:r>
          </w:p>
        </w:tc>
      </w:tr>
      <w:tr w:rsidR="001D08EB" w:rsidRPr="001D08EB" w14:paraId="5485480F" w14:textId="77777777" w:rsidTr="00C13242">
        <w:trPr>
          <w:trHeight w:val="300"/>
        </w:trPr>
        <w:tc>
          <w:tcPr>
            <w:tcW w:w="3954" w:type="dxa"/>
            <w:noWrap/>
            <w:vAlign w:val="center"/>
            <w:hideMark/>
          </w:tcPr>
          <w:p w14:paraId="7969425E"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Two or More Races</w:t>
            </w:r>
          </w:p>
        </w:tc>
        <w:tc>
          <w:tcPr>
            <w:tcW w:w="2200" w:type="dxa"/>
            <w:noWrap/>
            <w:vAlign w:val="center"/>
            <w:hideMark/>
          </w:tcPr>
          <w:p w14:paraId="5624064F"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86.6%</w:t>
            </w:r>
          </w:p>
        </w:tc>
        <w:tc>
          <w:tcPr>
            <w:tcW w:w="2200" w:type="dxa"/>
            <w:noWrap/>
            <w:vAlign w:val="center"/>
            <w:hideMark/>
          </w:tcPr>
          <w:p w14:paraId="3F12EFC6"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87.4%</w:t>
            </w:r>
          </w:p>
        </w:tc>
      </w:tr>
      <w:tr w:rsidR="001D08EB" w:rsidRPr="001D08EB" w14:paraId="74ED6F3E"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3954" w:type="dxa"/>
            <w:noWrap/>
            <w:vAlign w:val="center"/>
            <w:hideMark/>
          </w:tcPr>
          <w:p w14:paraId="182A4C15"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Other/Unknown/Blank</w:t>
            </w:r>
          </w:p>
        </w:tc>
        <w:tc>
          <w:tcPr>
            <w:tcW w:w="2200" w:type="dxa"/>
            <w:noWrap/>
            <w:vAlign w:val="center"/>
            <w:hideMark/>
          </w:tcPr>
          <w:p w14:paraId="29B572EF"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81.4%</w:t>
            </w:r>
          </w:p>
        </w:tc>
        <w:tc>
          <w:tcPr>
            <w:tcW w:w="2200" w:type="dxa"/>
            <w:noWrap/>
            <w:vAlign w:val="center"/>
            <w:hideMark/>
          </w:tcPr>
          <w:p w14:paraId="3107023B"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86.0%</w:t>
            </w:r>
          </w:p>
        </w:tc>
      </w:tr>
      <w:tr w:rsidR="001D08EB" w:rsidRPr="001D08EB" w14:paraId="05A50D4C" w14:textId="77777777" w:rsidTr="00C13242">
        <w:trPr>
          <w:trHeight w:val="300"/>
        </w:trPr>
        <w:tc>
          <w:tcPr>
            <w:tcW w:w="3954" w:type="dxa"/>
            <w:noWrap/>
            <w:vAlign w:val="center"/>
            <w:hideMark/>
          </w:tcPr>
          <w:p w14:paraId="53D1873F"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American Indian/Alaska Native</w:t>
            </w:r>
          </w:p>
        </w:tc>
        <w:tc>
          <w:tcPr>
            <w:tcW w:w="2200" w:type="dxa"/>
            <w:noWrap/>
            <w:vAlign w:val="center"/>
            <w:hideMark/>
          </w:tcPr>
          <w:p w14:paraId="283E611E"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93.8%</w:t>
            </w:r>
          </w:p>
        </w:tc>
        <w:tc>
          <w:tcPr>
            <w:tcW w:w="2200" w:type="dxa"/>
            <w:noWrap/>
            <w:vAlign w:val="center"/>
            <w:hideMark/>
          </w:tcPr>
          <w:p w14:paraId="7C207E95"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71.4%</w:t>
            </w:r>
          </w:p>
        </w:tc>
      </w:tr>
      <w:tr w:rsidR="001D08EB" w:rsidRPr="001D08EB" w14:paraId="18D0EF18"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3954" w:type="dxa"/>
            <w:noWrap/>
            <w:vAlign w:val="center"/>
            <w:hideMark/>
          </w:tcPr>
          <w:p w14:paraId="27FBD721" w14:textId="77777777" w:rsidR="001D08EB" w:rsidRPr="00521DC3" w:rsidRDefault="001D08EB" w:rsidP="00C13242">
            <w:pPr>
              <w:rPr>
                <w:rFonts w:ascii="Courier New" w:eastAsia="Times New Roman" w:hAnsi="Courier New" w:cs="Courier New"/>
                <w:szCs w:val="20"/>
              </w:rPr>
            </w:pPr>
            <w:r w:rsidRPr="00521DC3">
              <w:rPr>
                <w:rFonts w:ascii="Courier New" w:eastAsia="Times New Roman" w:hAnsi="Courier New" w:cs="Courier New"/>
                <w:szCs w:val="20"/>
              </w:rPr>
              <w:t>Hawaiian/Pacific Islander</w:t>
            </w:r>
          </w:p>
        </w:tc>
        <w:tc>
          <w:tcPr>
            <w:tcW w:w="2200" w:type="dxa"/>
            <w:noWrap/>
            <w:vAlign w:val="center"/>
            <w:hideMark/>
          </w:tcPr>
          <w:p w14:paraId="0378E183"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100.0%</w:t>
            </w:r>
          </w:p>
        </w:tc>
        <w:tc>
          <w:tcPr>
            <w:tcW w:w="2200" w:type="dxa"/>
            <w:noWrap/>
            <w:vAlign w:val="center"/>
            <w:hideMark/>
          </w:tcPr>
          <w:p w14:paraId="4F700DDE" w14:textId="77777777" w:rsidR="001D08EB" w:rsidRPr="00521DC3" w:rsidRDefault="001D08EB" w:rsidP="00C13242">
            <w:pPr>
              <w:jc w:val="right"/>
              <w:rPr>
                <w:rFonts w:ascii="Courier New" w:eastAsia="Times New Roman" w:hAnsi="Courier New" w:cs="Courier New"/>
                <w:szCs w:val="20"/>
              </w:rPr>
            </w:pPr>
            <w:r w:rsidRPr="00521DC3">
              <w:rPr>
                <w:rFonts w:ascii="Courier New" w:eastAsia="Times New Roman" w:hAnsi="Courier New" w:cs="Courier New"/>
                <w:szCs w:val="20"/>
              </w:rPr>
              <w:t>66.7%</w:t>
            </w:r>
          </w:p>
        </w:tc>
      </w:tr>
    </w:tbl>
    <w:p w14:paraId="22711F59" w14:textId="77777777" w:rsidR="001D08EB" w:rsidRDefault="00CA4BE2">
      <w:r>
        <w:br w:type="page"/>
      </w:r>
    </w:p>
    <w:p w14:paraId="68CC5293" w14:textId="77777777" w:rsidR="00CA4BE2" w:rsidRPr="00CA4BE2" w:rsidRDefault="00CA4BE2" w:rsidP="007576B3">
      <w:pPr>
        <w:pStyle w:val="Heading2"/>
      </w:pPr>
      <w:r>
        <w:lastRenderedPageBreak/>
        <w:t>Student Success</w:t>
      </w:r>
    </w:p>
    <w:p w14:paraId="0188C8EB" w14:textId="77777777" w:rsidR="00CA4BE2" w:rsidRDefault="00CA4BE2" w:rsidP="007576B3">
      <w:pPr>
        <w:pStyle w:val="Heading3"/>
      </w:pPr>
      <w:r>
        <w:t>FIRST FALL PROBATION RATES, 2010 VS 2019 FIRST-TIME UNDERGRADUATE ENTERING COHORT</w:t>
      </w:r>
    </w:p>
    <w:p w14:paraId="779087FB" w14:textId="77777777" w:rsidR="00CA4BE2" w:rsidRDefault="00CA4BE2" w:rsidP="00CA4BE2"/>
    <w:p w14:paraId="7EBD9341" w14:textId="77777777" w:rsidR="00CA4BE2" w:rsidRDefault="00CA4BE2" w:rsidP="00CA4BE2">
      <w:r>
        <w:t>The probation rate for all first-time undergraduate students in the fall 2019 entering cohort is 5.6% which is a decline of 2.9 percentage points from the fall 2010 first-time undergraduate entering cohort rate of 8.5%. The probation rate declined for most groups with the largest decline being among African American/Black students, dropping approximately nearly 20 percentage points from 28.4% for students entering in fall</w:t>
      </w:r>
    </w:p>
    <w:p w14:paraId="49C71FB8" w14:textId="77777777" w:rsidR="00CA4BE2" w:rsidRDefault="00CA4BE2" w:rsidP="00CA4BE2">
      <w:r>
        <w:t>2010 to 9.0%. While the number of students is small, there were no American Indian/Alaska Native students on probation in fall 2019, with the rate declining from 8.3% in fall 2010 to 0.0% in fall 2019. The rate also declined more than the average decline for Hispanic/Latino/a students</w:t>
      </w:r>
    </w:p>
    <w:p w14:paraId="7718C077" w14:textId="77777777" w:rsidR="00CA4BE2" w:rsidRDefault="00CA4BE2" w:rsidP="00CA4BE2">
      <w:r>
        <w:t>of any race, students whose race is unknown to the university, and students of Two or More Races. However, it is important to note that while the rate declined for nearly all groups, the probation rate increased for International students by 3.8 percentage points, from 7.3% for students entering in fall 2010 to 11.1% for students entering in fall 2019, with International students now having the highest probation rate of any group.</w:t>
      </w:r>
    </w:p>
    <w:p w14:paraId="0B9C8148" w14:textId="77777777" w:rsidR="00CA4BE2" w:rsidRDefault="00CA4BE2" w:rsidP="00CA4BE2"/>
    <w:p w14:paraId="0E1857F0" w14:textId="77777777" w:rsidR="00CA4BE2" w:rsidRDefault="00CA4BE2" w:rsidP="00CA4BE2">
      <w:r>
        <w:t>* Small number of students</w:t>
      </w:r>
    </w:p>
    <w:p w14:paraId="56F24F2E" w14:textId="6803974D" w:rsidR="00CA4BE2" w:rsidRDefault="00CA4BE2" w:rsidP="00CA4BE2">
      <w:r w:rsidRPr="00CA4BE2">
        <w:rPr>
          <w:vertAlign w:val="superscript"/>
        </w:rPr>
        <w:t>1</w:t>
      </w:r>
      <w:r>
        <w:t xml:space="preserve">Due to changes made in federal reporting guidelines in 2010 to the collecting and reporting of race/ethnicity data, </w:t>
      </w:r>
      <w:r w:rsidR="00D310CB">
        <w:t>10-year</w:t>
      </w:r>
      <w:r>
        <w:t xml:space="preserve"> comparisons are not available for all groups, therefore, for consistency, the comparison is made between 2010 and 2019 for all groups.</w:t>
      </w:r>
    </w:p>
    <w:tbl>
      <w:tblPr>
        <w:tblStyle w:val="DEITableStyle"/>
        <w:tblpPr w:leftFromText="180" w:rightFromText="180" w:vertAnchor="text" w:horzAnchor="margin" w:tblpXSpec="center" w:tblpY="1043"/>
        <w:tblW w:w="8460" w:type="dxa"/>
        <w:tblLook w:val="04A0" w:firstRow="1" w:lastRow="0" w:firstColumn="1" w:lastColumn="0" w:noHBand="0" w:noVBand="1"/>
      </w:tblPr>
      <w:tblGrid>
        <w:gridCol w:w="4320"/>
        <w:gridCol w:w="951"/>
        <w:gridCol w:w="1060"/>
        <w:gridCol w:w="2129"/>
      </w:tblGrid>
      <w:tr w:rsidR="001A5A86" w:rsidRPr="001A5A86" w14:paraId="35195C61" w14:textId="77777777" w:rsidTr="00F64CD9">
        <w:trPr>
          <w:cnfStyle w:val="100000000000" w:firstRow="1" w:lastRow="0" w:firstColumn="0" w:lastColumn="0" w:oddVBand="0" w:evenVBand="0" w:oddHBand="0" w:evenHBand="0" w:firstRowFirstColumn="0" w:firstRowLastColumn="0" w:lastRowFirstColumn="0" w:lastRowLastColumn="0"/>
          <w:trHeight w:val="627"/>
        </w:trPr>
        <w:tc>
          <w:tcPr>
            <w:tcW w:w="4320" w:type="dxa"/>
            <w:noWrap/>
            <w:vAlign w:val="center"/>
            <w:hideMark/>
          </w:tcPr>
          <w:p w14:paraId="28D46C02" w14:textId="77777777" w:rsidR="001A5A86" w:rsidRPr="00C13242" w:rsidRDefault="001A5A86" w:rsidP="00BA505A">
            <w:pPr>
              <w:rPr>
                <w:rFonts w:ascii="Courier New" w:eastAsia="Times New Roman" w:hAnsi="Courier New" w:cs="Courier New"/>
                <w:bCs/>
                <w:szCs w:val="20"/>
              </w:rPr>
            </w:pPr>
            <w:r w:rsidRPr="00C13242">
              <w:rPr>
                <w:rFonts w:ascii="Courier New" w:eastAsia="Times New Roman" w:hAnsi="Courier New" w:cs="Courier New"/>
                <w:bCs/>
                <w:szCs w:val="20"/>
              </w:rPr>
              <w:t>Race/Ethnicity</w:t>
            </w:r>
          </w:p>
        </w:tc>
        <w:tc>
          <w:tcPr>
            <w:tcW w:w="951" w:type="dxa"/>
            <w:noWrap/>
            <w:vAlign w:val="center"/>
            <w:hideMark/>
          </w:tcPr>
          <w:p w14:paraId="78404976" w14:textId="77777777" w:rsidR="001A5A86" w:rsidRPr="00C13242" w:rsidRDefault="001A5A86" w:rsidP="00BA505A">
            <w:pPr>
              <w:jc w:val="right"/>
              <w:rPr>
                <w:rFonts w:ascii="Courier New" w:eastAsia="Times New Roman" w:hAnsi="Courier New" w:cs="Courier New"/>
                <w:bCs/>
                <w:szCs w:val="20"/>
              </w:rPr>
            </w:pPr>
            <w:r w:rsidRPr="00C13242">
              <w:rPr>
                <w:rFonts w:ascii="Courier New" w:eastAsia="Times New Roman" w:hAnsi="Courier New" w:cs="Courier New"/>
                <w:bCs/>
                <w:szCs w:val="20"/>
              </w:rPr>
              <w:t>2010</w:t>
            </w:r>
          </w:p>
        </w:tc>
        <w:tc>
          <w:tcPr>
            <w:tcW w:w="1060" w:type="dxa"/>
            <w:noWrap/>
            <w:vAlign w:val="center"/>
            <w:hideMark/>
          </w:tcPr>
          <w:p w14:paraId="554F31AC" w14:textId="77777777" w:rsidR="001A5A86" w:rsidRPr="00C13242" w:rsidRDefault="001A5A86" w:rsidP="00BA505A">
            <w:pPr>
              <w:jc w:val="right"/>
              <w:rPr>
                <w:rFonts w:ascii="Courier New" w:eastAsia="Times New Roman" w:hAnsi="Courier New" w:cs="Courier New"/>
                <w:bCs/>
                <w:szCs w:val="20"/>
              </w:rPr>
            </w:pPr>
            <w:r w:rsidRPr="00C13242">
              <w:rPr>
                <w:rFonts w:ascii="Courier New" w:eastAsia="Times New Roman" w:hAnsi="Courier New" w:cs="Courier New"/>
                <w:bCs/>
                <w:szCs w:val="20"/>
              </w:rPr>
              <w:t>2019</w:t>
            </w:r>
          </w:p>
        </w:tc>
        <w:tc>
          <w:tcPr>
            <w:tcW w:w="2129" w:type="dxa"/>
            <w:noWrap/>
            <w:vAlign w:val="center"/>
            <w:hideMark/>
          </w:tcPr>
          <w:p w14:paraId="5A316C6C" w14:textId="77777777" w:rsidR="001A5A86" w:rsidRPr="00C13242" w:rsidRDefault="001A5A86" w:rsidP="00BA505A">
            <w:pPr>
              <w:jc w:val="right"/>
              <w:rPr>
                <w:rFonts w:ascii="Courier New" w:eastAsia="Times New Roman" w:hAnsi="Courier New" w:cs="Courier New"/>
                <w:bCs/>
                <w:szCs w:val="20"/>
              </w:rPr>
            </w:pPr>
            <w:r w:rsidRPr="00C13242">
              <w:rPr>
                <w:rFonts w:ascii="Courier New" w:eastAsia="Times New Roman" w:hAnsi="Courier New" w:cs="Courier New"/>
                <w:bCs/>
                <w:szCs w:val="20"/>
              </w:rPr>
              <w:t>Percentage Point Change</w:t>
            </w:r>
          </w:p>
        </w:tc>
      </w:tr>
      <w:tr w:rsidR="001A5A86" w:rsidRPr="001A5A86" w14:paraId="4EA023A6" w14:textId="77777777" w:rsidTr="00F64CD9">
        <w:trPr>
          <w:trHeight w:val="300"/>
        </w:trPr>
        <w:tc>
          <w:tcPr>
            <w:tcW w:w="4320" w:type="dxa"/>
            <w:noWrap/>
            <w:hideMark/>
          </w:tcPr>
          <w:p w14:paraId="28F9B35B"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African American/Black</w:t>
            </w:r>
          </w:p>
        </w:tc>
        <w:tc>
          <w:tcPr>
            <w:tcW w:w="951" w:type="dxa"/>
            <w:noWrap/>
            <w:hideMark/>
          </w:tcPr>
          <w:p w14:paraId="0E6273CB"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28.4%</w:t>
            </w:r>
          </w:p>
        </w:tc>
        <w:tc>
          <w:tcPr>
            <w:tcW w:w="1060" w:type="dxa"/>
            <w:noWrap/>
            <w:hideMark/>
          </w:tcPr>
          <w:p w14:paraId="7200DC07"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9.0%</w:t>
            </w:r>
          </w:p>
        </w:tc>
        <w:tc>
          <w:tcPr>
            <w:tcW w:w="2129" w:type="dxa"/>
            <w:noWrap/>
            <w:hideMark/>
          </w:tcPr>
          <w:p w14:paraId="2605FBF8"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-19.4%</w:t>
            </w:r>
          </w:p>
        </w:tc>
      </w:tr>
      <w:tr w:rsidR="00BA505A" w:rsidRPr="001A5A86" w14:paraId="574DB93E" w14:textId="77777777" w:rsidTr="00F64CD9">
        <w:trPr>
          <w:cnfStyle w:val="000000010000" w:firstRow="0" w:lastRow="0" w:firstColumn="0" w:lastColumn="0" w:oddVBand="0" w:evenVBand="0" w:oddHBand="0" w:evenHBand="1" w:firstRowFirstColumn="0" w:firstRowLastColumn="0" w:lastRowFirstColumn="0" w:lastRowLastColumn="0"/>
          <w:trHeight w:val="300"/>
        </w:trPr>
        <w:tc>
          <w:tcPr>
            <w:tcW w:w="4320" w:type="dxa"/>
            <w:noWrap/>
            <w:hideMark/>
          </w:tcPr>
          <w:p w14:paraId="708466E0" w14:textId="77777777" w:rsidR="00BA505A" w:rsidRPr="00C13242" w:rsidRDefault="00BA505A" w:rsidP="001A5A86">
            <w:pPr>
              <w:rPr>
                <w:rFonts w:ascii="Courier New" w:eastAsia="Times New Roman" w:hAnsi="Courier New" w:cs="Courier New"/>
                <w:szCs w:val="20"/>
              </w:rPr>
            </w:pPr>
            <w:r w:rsidRPr="00C13242">
              <w:rPr>
                <w:rFonts w:ascii="Courier New" w:eastAsia="Times New Roman" w:hAnsi="Courier New" w:cs="Courier New"/>
                <w:szCs w:val="20"/>
              </w:rPr>
              <w:t>American Indian/Alaska Native*</w:t>
            </w:r>
          </w:p>
        </w:tc>
        <w:tc>
          <w:tcPr>
            <w:tcW w:w="951" w:type="dxa"/>
          </w:tcPr>
          <w:p w14:paraId="226B9BD5" w14:textId="77777777" w:rsidR="00BA505A" w:rsidRPr="00C13242" w:rsidRDefault="00BA505A" w:rsidP="001A5A86">
            <w:pPr>
              <w:jc w:val="right"/>
              <w:rPr>
                <w:rFonts w:ascii="Courier New" w:eastAsia="Times New Roman" w:hAnsi="Courier New" w:cs="Courier New"/>
                <w:szCs w:val="20"/>
              </w:rPr>
            </w:pPr>
            <w:r w:rsidRPr="00C13242">
              <w:rPr>
                <w:rFonts w:ascii="Courier New" w:eastAsia="Times New Roman" w:hAnsi="Courier New" w:cs="Courier New"/>
                <w:szCs w:val="20"/>
              </w:rPr>
              <w:t>8.3%</w:t>
            </w:r>
          </w:p>
        </w:tc>
        <w:tc>
          <w:tcPr>
            <w:tcW w:w="1060" w:type="dxa"/>
            <w:noWrap/>
            <w:hideMark/>
          </w:tcPr>
          <w:p w14:paraId="154608FB" w14:textId="77777777" w:rsidR="00BA505A" w:rsidRPr="00C13242" w:rsidRDefault="00BA505A" w:rsidP="001A5A86">
            <w:pPr>
              <w:jc w:val="right"/>
              <w:rPr>
                <w:rFonts w:ascii="Courier New" w:eastAsia="Times New Roman" w:hAnsi="Courier New" w:cs="Courier New"/>
                <w:szCs w:val="20"/>
              </w:rPr>
            </w:pPr>
            <w:r w:rsidRPr="00C13242">
              <w:rPr>
                <w:rFonts w:ascii="Courier New" w:eastAsia="Times New Roman" w:hAnsi="Courier New" w:cs="Courier New"/>
                <w:szCs w:val="20"/>
              </w:rPr>
              <w:t>0.0%</w:t>
            </w:r>
          </w:p>
        </w:tc>
        <w:tc>
          <w:tcPr>
            <w:tcW w:w="2129" w:type="dxa"/>
            <w:noWrap/>
            <w:hideMark/>
          </w:tcPr>
          <w:p w14:paraId="3AD34D6A" w14:textId="77777777" w:rsidR="00BA505A" w:rsidRPr="00C13242" w:rsidRDefault="00BA505A" w:rsidP="001A5A86">
            <w:pPr>
              <w:jc w:val="right"/>
              <w:rPr>
                <w:rFonts w:ascii="Courier New" w:eastAsia="Times New Roman" w:hAnsi="Courier New" w:cs="Courier New"/>
                <w:szCs w:val="20"/>
              </w:rPr>
            </w:pPr>
            <w:r w:rsidRPr="00C13242">
              <w:rPr>
                <w:rFonts w:ascii="Courier New" w:eastAsia="Times New Roman" w:hAnsi="Courier New" w:cs="Courier New"/>
                <w:szCs w:val="20"/>
              </w:rPr>
              <w:t>-8.3%</w:t>
            </w:r>
          </w:p>
        </w:tc>
      </w:tr>
      <w:tr w:rsidR="001A5A86" w:rsidRPr="001A5A86" w14:paraId="51BDCB89" w14:textId="77777777" w:rsidTr="00F64CD9">
        <w:trPr>
          <w:trHeight w:val="300"/>
        </w:trPr>
        <w:tc>
          <w:tcPr>
            <w:tcW w:w="4320" w:type="dxa"/>
            <w:noWrap/>
            <w:hideMark/>
          </w:tcPr>
          <w:p w14:paraId="5BC86247"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Hispanic/Latino/a (of any race)</w:t>
            </w:r>
          </w:p>
        </w:tc>
        <w:tc>
          <w:tcPr>
            <w:tcW w:w="951" w:type="dxa"/>
            <w:noWrap/>
            <w:hideMark/>
          </w:tcPr>
          <w:p w14:paraId="316F2712"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15.8%</w:t>
            </w:r>
          </w:p>
        </w:tc>
        <w:tc>
          <w:tcPr>
            <w:tcW w:w="1060" w:type="dxa"/>
            <w:noWrap/>
            <w:hideMark/>
          </w:tcPr>
          <w:p w14:paraId="103A98E3"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8.2%</w:t>
            </w:r>
          </w:p>
        </w:tc>
        <w:tc>
          <w:tcPr>
            <w:tcW w:w="2129" w:type="dxa"/>
            <w:noWrap/>
            <w:hideMark/>
          </w:tcPr>
          <w:p w14:paraId="3307EA8C"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-7.6%</w:t>
            </w:r>
          </w:p>
        </w:tc>
      </w:tr>
      <w:tr w:rsidR="001A5A86" w:rsidRPr="001A5A86" w14:paraId="30EC3BA9" w14:textId="77777777" w:rsidTr="00F64CD9">
        <w:trPr>
          <w:cnfStyle w:val="000000010000" w:firstRow="0" w:lastRow="0" w:firstColumn="0" w:lastColumn="0" w:oddVBand="0" w:evenVBand="0" w:oddHBand="0" w:evenHBand="1" w:firstRowFirstColumn="0" w:firstRowLastColumn="0" w:lastRowFirstColumn="0" w:lastRowLastColumn="0"/>
          <w:trHeight w:val="300"/>
        </w:trPr>
        <w:tc>
          <w:tcPr>
            <w:tcW w:w="4320" w:type="dxa"/>
            <w:noWrap/>
            <w:hideMark/>
          </w:tcPr>
          <w:p w14:paraId="793615F7"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Other/Unknown/No Response</w:t>
            </w:r>
          </w:p>
        </w:tc>
        <w:tc>
          <w:tcPr>
            <w:tcW w:w="951" w:type="dxa"/>
            <w:noWrap/>
            <w:hideMark/>
          </w:tcPr>
          <w:p w14:paraId="2AF5A4B6"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11.0%</w:t>
            </w:r>
          </w:p>
        </w:tc>
        <w:tc>
          <w:tcPr>
            <w:tcW w:w="1060" w:type="dxa"/>
            <w:noWrap/>
            <w:hideMark/>
          </w:tcPr>
          <w:p w14:paraId="2CBC96E3"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4.7%</w:t>
            </w:r>
          </w:p>
        </w:tc>
        <w:tc>
          <w:tcPr>
            <w:tcW w:w="2129" w:type="dxa"/>
            <w:noWrap/>
            <w:hideMark/>
          </w:tcPr>
          <w:p w14:paraId="59F541DA"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-6.3%</w:t>
            </w:r>
          </w:p>
        </w:tc>
      </w:tr>
      <w:tr w:rsidR="001A5A86" w:rsidRPr="001A5A86" w14:paraId="22FABF1A" w14:textId="77777777" w:rsidTr="00F64CD9">
        <w:trPr>
          <w:trHeight w:val="300"/>
        </w:trPr>
        <w:tc>
          <w:tcPr>
            <w:tcW w:w="4320" w:type="dxa"/>
            <w:noWrap/>
            <w:hideMark/>
          </w:tcPr>
          <w:p w14:paraId="71B998B6"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Two or More Races</w:t>
            </w:r>
          </w:p>
        </w:tc>
        <w:tc>
          <w:tcPr>
            <w:tcW w:w="951" w:type="dxa"/>
            <w:noWrap/>
            <w:hideMark/>
          </w:tcPr>
          <w:p w14:paraId="7824618B"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12.7%</w:t>
            </w:r>
          </w:p>
        </w:tc>
        <w:tc>
          <w:tcPr>
            <w:tcW w:w="1060" w:type="dxa"/>
            <w:noWrap/>
            <w:hideMark/>
          </w:tcPr>
          <w:p w14:paraId="26BF1333"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7.3%</w:t>
            </w:r>
          </w:p>
        </w:tc>
        <w:tc>
          <w:tcPr>
            <w:tcW w:w="2129" w:type="dxa"/>
            <w:noWrap/>
            <w:hideMark/>
          </w:tcPr>
          <w:p w14:paraId="0B504F31"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-5.4%</w:t>
            </w:r>
          </w:p>
        </w:tc>
      </w:tr>
      <w:tr w:rsidR="001A5A86" w:rsidRPr="001A5A86" w14:paraId="5AE137B5" w14:textId="77777777" w:rsidTr="00F64CD9">
        <w:trPr>
          <w:cnfStyle w:val="000000010000" w:firstRow="0" w:lastRow="0" w:firstColumn="0" w:lastColumn="0" w:oddVBand="0" w:evenVBand="0" w:oddHBand="0" w:evenHBand="1" w:firstRowFirstColumn="0" w:firstRowLastColumn="0" w:lastRowFirstColumn="0" w:lastRowLastColumn="0"/>
          <w:trHeight w:val="300"/>
        </w:trPr>
        <w:tc>
          <w:tcPr>
            <w:tcW w:w="4320" w:type="dxa"/>
            <w:noWrap/>
            <w:hideMark/>
          </w:tcPr>
          <w:p w14:paraId="08821A0C" w14:textId="77777777" w:rsidR="001A5A86" w:rsidRPr="00C13242" w:rsidRDefault="001A5A86" w:rsidP="001A5A86">
            <w:pPr>
              <w:rPr>
                <w:rFonts w:ascii="Courier New" w:eastAsia="Times New Roman" w:hAnsi="Courier New" w:cs="Courier New"/>
                <w:b/>
                <w:szCs w:val="20"/>
              </w:rPr>
            </w:pPr>
            <w:r w:rsidRPr="00C13242">
              <w:rPr>
                <w:rFonts w:ascii="Courier New" w:eastAsia="Times New Roman" w:hAnsi="Courier New" w:cs="Courier New"/>
                <w:b/>
                <w:szCs w:val="20"/>
              </w:rPr>
              <w:t>All Students</w:t>
            </w:r>
          </w:p>
        </w:tc>
        <w:tc>
          <w:tcPr>
            <w:tcW w:w="951" w:type="dxa"/>
            <w:noWrap/>
            <w:hideMark/>
          </w:tcPr>
          <w:p w14:paraId="022DEA6C" w14:textId="77777777" w:rsidR="001A5A86" w:rsidRPr="00C13242" w:rsidRDefault="001A5A86" w:rsidP="001A5A86">
            <w:pPr>
              <w:jc w:val="right"/>
              <w:rPr>
                <w:rFonts w:ascii="Courier New" w:eastAsia="Times New Roman" w:hAnsi="Courier New" w:cs="Courier New"/>
                <w:b/>
                <w:szCs w:val="20"/>
              </w:rPr>
            </w:pPr>
            <w:r w:rsidRPr="00C13242">
              <w:rPr>
                <w:rFonts w:ascii="Courier New" w:eastAsia="Times New Roman" w:hAnsi="Courier New" w:cs="Courier New"/>
                <w:b/>
                <w:szCs w:val="20"/>
              </w:rPr>
              <w:t>8.5%</w:t>
            </w:r>
          </w:p>
        </w:tc>
        <w:tc>
          <w:tcPr>
            <w:tcW w:w="1060" w:type="dxa"/>
            <w:noWrap/>
            <w:hideMark/>
          </w:tcPr>
          <w:p w14:paraId="3686DD38" w14:textId="77777777" w:rsidR="001A5A86" w:rsidRPr="00C13242" w:rsidRDefault="001A5A86" w:rsidP="001A5A86">
            <w:pPr>
              <w:jc w:val="right"/>
              <w:rPr>
                <w:rFonts w:ascii="Courier New" w:eastAsia="Times New Roman" w:hAnsi="Courier New" w:cs="Courier New"/>
                <w:b/>
                <w:szCs w:val="20"/>
              </w:rPr>
            </w:pPr>
            <w:r w:rsidRPr="00C13242">
              <w:rPr>
                <w:rFonts w:ascii="Courier New" w:eastAsia="Times New Roman" w:hAnsi="Courier New" w:cs="Courier New"/>
                <w:b/>
                <w:szCs w:val="20"/>
              </w:rPr>
              <w:t>5.6%</w:t>
            </w:r>
          </w:p>
        </w:tc>
        <w:tc>
          <w:tcPr>
            <w:tcW w:w="2129" w:type="dxa"/>
            <w:noWrap/>
            <w:hideMark/>
          </w:tcPr>
          <w:p w14:paraId="6EE178B9" w14:textId="77777777" w:rsidR="001A5A86" w:rsidRPr="00C13242" w:rsidRDefault="001A5A86" w:rsidP="001A5A86">
            <w:pPr>
              <w:jc w:val="right"/>
              <w:rPr>
                <w:rFonts w:ascii="Courier New" w:eastAsia="Times New Roman" w:hAnsi="Courier New" w:cs="Courier New"/>
                <w:b/>
                <w:szCs w:val="20"/>
              </w:rPr>
            </w:pPr>
            <w:r w:rsidRPr="00C13242">
              <w:rPr>
                <w:rFonts w:ascii="Courier New" w:eastAsia="Times New Roman" w:hAnsi="Courier New" w:cs="Courier New"/>
                <w:b/>
                <w:szCs w:val="20"/>
              </w:rPr>
              <w:t>-2.9%</w:t>
            </w:r>
          </w:p>
        </w:tc>
      </w:tr>
      <w:tr w:rsidR="001A5A86" w:rsidRPr="001A5A86" w14:paraId="7517CA4D" w14:textId="77777777" w:rsidTr="00F64CD9">
        <w:trPr>
          <w:trHeight w:val="300"/>
        </w:trPr>
        <w:tc>
          <w:tcPr>
            <w:tcW w:w="4320" w:type="dxa"/>
            <w:noWrap/>
            <w:hideMark/>
          </w:tcPr>
          <w:p w14:paraId="0D23072E"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White</w:t>
            </w:r>
          </w:p>
        </w:tc>
        <w:tc>
          <w:tcPr>
            <w:tcW w:w="951" w:type="dxa"/>
            <w:noWrap/>
            <w:hideMark/>
          </w:tcPr>
          <w:p w14:paraId="13D71CD2"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6.1%</w:t>
            </w:r>
          </w:p>
        </w:tc>
        <w:tc>
          <w:tcPr>
            <w:tcW w:w="1060" w:type="dxa"/>
            <w:noWrap/>
            <w:hideMark/>
          </w:tcPr>
          <w:p w14:paraId="3E79651A"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4.1%</w:t>
            </w:r>
          </w:p>
        </w:tc>
        <w:tc>
          <w:tcPr>
            <w:tcW w:w="2129" w:type="dxa"/>
            <w:noWrap/>
            <w:hideMark/>
          </w:tcPr>
          <w:p w14:paraId="522874DB"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-2.0%</w:t>
            </w:r>
          </w:p>
        </w:tc>
      </w:tr>
      <w:tr w:rsidR="001A5A86" w:rsidRPr="001A5A86" w14:paraId="6978B933" w14:textId="77777777" w:rsidTr="00F64CD9">
        <w:trPr>
          <w:cnfStyle w:val="000000010000" w:firstRow="0" w:lastRow="0" w:firstColumn="0" w:lastColumn="0" w:oddVBand="0" w:evenVBand="0" w:oddHBand="0" w:evenHBand="1" w:firstRowFirstColumn="0" w:firstRowLastColumn="0" w:lastRowFirstColumn="0" w:lastRowLastColumn="0"/>
          <w:trHeight w:val="300"/>
        </w:trPr>
        <w:tc>
          <w:tcPr>
            <w:tcW w:w="4320" w:type="dxa"/>
            <w:noWrap/>
            <w:hideMark/>
          </w:tcPr>
          <w:p w14:paraId="2CB8D686"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Asian</w:t>
            </w:r>
          </w:p>
        </w:tc>
        <w:tc>
          <w:tcPr>
            <w:tcW w:w="951" w:type="dxa"/>
            <w:noWrap/>
            <w:hideMark/>
          </w:tcPr>
          <w:p w14:paraId="4A0A918B"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8.7%</w:t>
            </w:r>
          </w:p>
        </w:tc>
        <w:tc>
          <w:tcPr>
            <w:tcW w:w="1060" w:type="dxa"/>
            <w:noWrap/>
            <w:hideMark/>
          </w:tcPr>
          <w:p w14:paraId="127E6A8C"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7.2%</w:t>
            </w:r>
          </w:p>
        </w:tc>
        <w:tc>
          <w:tcPr>
            <w:tcW w:w="2129" w:type="dxa"/>
            <w:noWrap/>
            <w:hideMark/>
          </w:tcPr>
          <w:p w14:paraId="16CA49AA"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-1.5%</w:t>
            </w:r>
          </w:p>
        </w:tc>
      </w:tr>
      <w:tr w:rsidR="001A5A86" w:rsidRPr="001A5A86" w14:paraId="52EE34B8" w14:textId="77777777" w:rsidTr="00F64CD9">
        <w:trPr>
          <w:trHeight w:val="300"/>
        </w:trPr>
        <w:tc>
          <w:tcPr>
            <w:tcW w:w="4320" w:type="dxa"/>
            <w:noWrap/>
            <w:hideMark/>
          </w:tcPr>
          <w:p w14:paraId="5765CD71"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Hawaiian/Pacific Islander*</w:t>
            </w:r>
          </w:p>
        </w:tc>
        <w:tc>
          <w:tcPr>
            <w:tcW w:w="951" w:type="dxa"/>
            <w:noWrap/>
            <w:hideMark/>
          </w:tcPr>
          <w:p w14:paraId="778741D0"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0.0%</w:t>
            </w:r>
          </w:p>
        </w:tc>
        <w:tc>
          <w:tcPr>
            <w:tcW w:w="1060" w:type="dxa"/>
            <w:noWrap/>
            <w:hideMark/>
          </w:tcPr>
          <w:p w14:paraId="1AF4B9A2"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0.0%</w:t>
            </w:r>
          </w:p>
        </w:tc>
        <w:tc>
          <w:tcPr>
            <w:tcW w:w="2129" w:type="dxa"/>
            <w:noWrap/>
            <w:hideMark/>
          </w:tcPr>
          <w:p w14:paraId="39823313"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0.0%</w:t>
            </w:r>
          </w:p>
        </w:tc>
      </w:tr>
      <w:tr w:rsidR="001A5A86" w:rsidRPr="001A5A86" w14:paraId="20AF6F2C" w14:textId="77777777" w:rsidTr="00F64CD9">
        <w:trPr>
          <w:cnfStyle w:val="000000010000" w:firstRow="0" w:lastRow="0" w:firstColumn="0" w:lastColumn="0" w:oddVBand="0" w:evenVBand="0" w:oddHBand="0" w:evenHBand="1" w:firstRowFirstColumn="0" w:firstRowLastColumn="0" w:lastRowFirstColumn="0" w:lastRowLastColumn="0"/>
          <w:trHeight w:val="300"/>
        </w:trPr>
        <w:tc>
          <w:tcPr>
            <w:tcW w:w="4320" w:type="dxa"/>
            <w:noWrap/>
            <w:hideMark/>
          </w:tcPr>
          <w:p w14:paraId="1769685D" w14:textId="77777777" w:rsidR="001A5A86" w:rsidRPr="00C13242" w:rsidRDefault="001A5A86" w:rsidP="001A5A86">
            <w:pPr>
              <w:rPr>
                <w:rFonts w:ascii="Courier New" w:eastAsia="Times New Roman" w:hAnsi="Courier New" w:cs="Courier New"/>
                <w:szCs w:val="20"/>
              </w:rPr>
            </w:pPr>
            <w:r w:rsidRPr="00C13242">
              <w:rPr>
                <w:rFonts w:ascii="Courier New" w:eastAsia="Times New Roman" w:hAnsi="Courier New" w:cs="Courier New"/>
                <w:szCs w:val="20"/>
              </w:rPr>
              <w:t>International</w:t>
            </w:r>
          </w:p>
        </w:tc>
        <w:tc>
          <w:tcPr>
            <w:tcW w:w="951" w:type="dxa"/>
            <w:noWrap/>
            <w:hideMark/>
          </w:tcPr>
          <w:p w14:paraId="41D57261"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7.3%</w:t>
            </w:r>
          </w:p>
        </w:tc>
        <w:tc>
          <w:tcPr>
            <w:tcW w:w="1060" w:type="dxa"/>
            <w:noWrap/>
            <w:hideMark/>
          </w:tcPr>
          <w:p w14:paraId="3491CEBA"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11.1%</w:t>
            </w:r>
          </w:p>
        </w:tc>
        <w:tc>
          <w:tcPr>
            <w:tcW w:w="2129" w:type="dxa"/>
            <w:noWrap/>
            <w:hideMark/>
          </w:tcPr>
          <w:p w14:paraId="58B48717" w14:textId="77777777" w:rsidR="001A5A86" w:rsidRPr="00C13242" w:rsidRDefault="001A5A86" w:rsidP="001A5A86">
            <w:pPr>
              <w:jc w:val="right"/>
              <w:rPr>
                <w:rFonts w:ascii="Courier New" w:eastAsia="Times New Roman" w:hAnsi="Courier New" w:cs="Courier New"/>
                <w:szCs w:val="20"/>
              </w:rPr>
            </w:pPr>
            <w:r w:rsidRPr="00C13242">
              <w:rPr>
                <w:rFonts w:ascii="Courier New" w:eastAsia="Times New Roman" w:hAnsi="Courier New" w:cs="Courier New"/>
                <w:szCs w:val="20"/>
              </w:rPr>
              <w:t>3.8%</w:t>
            </w:r>
          </w:p>
        </w:tc>
      </w:tr>
    </w:tbl>
    <w:p w14:paraId="0548C175" w14:textId="77777777" w:rsidR="001A5A86" w:rsidRDefault="00CA4BE2" w:rsidP="00CA4BE2">
      <w:r>
        <w:br w:type="page"/>
      </w:r>
    </w:p>
    <w:p w14:paraId="53324A25" w14:textId="77777777" w:rsidR="00A17207" w:rsidRDefault="00A17207" w:rsidP="007576B3">
      <w:pPr>
        <w:pStyle w:val="Heading2"/>
      </w:pPr>
      <w:r>
        <w:lastRenderedPageBreak/>
        <w:t>Student Success</w:t>
      </w:r>
    </w:p>
    <w:p w14:paraId="4B534076" w14:textId="77777777" w:rsidR="00CA4BE2" w:rsidRDefault="00A17207" w:rsidP="007576B3">
      <w:pPr>
        <w:pStyle w:val="Heading3"/>
      </w:pPr>
      <w:r>
        <w:t>2011 VS 2019 SIX YEAR GRADUATION RATE FOR FULL-TIME, FIRST-TIME UNDERGRADUATES</w:t>
      </w:r>
    </w:p>
    <w:p w14:paraId="53DCD299" w14:textId="77777777" w:rsidR="00A17207" w:rsidRDefault="00A17207" w:rsidP="00A17207"/>
    <w:p w14:paraId="5988085A" w14:textId="77777777" w:rsidR="00A17207" w:rsidRDefault="00A17207" w:rsidP="00A17207">
      <w:r>
        <w:t>The 2019 6-year graduation rate (2013 entering cohort) of 81% is a 4-percentage point increase from the 2011 (2005 entering cohort) rate of 77% and is a record high. The graduation rate increased for all groups when comparing these two years except for students of Two or More Races, where the rate declined from 83% for students graduating in 2011. The largest increase is among International students who saw a 10-percentage point increase in the graduation rate between 2011 and 2019, from 69% to 79%. The next largest increase is among Hispanic/Latino/a students, of any race, increasing 7-percentage points from 62% to 69%. The rate also increased 6-percentage points for African American/Black students from 55% to 61%, however, this remains the lowest rate across all groups and remains lower than the rate for all other groups in 2011.</w:t>
      </w:r>
    </w:p>
    <w:p w14:paraId="52B55D8E" w14:textId="77777777" w:rsidR="00A17207" w:rsidRDefault="00A17207" w:rsidP="00A17207">
      <w:pPr>
        <w:autoSpaceDE w:val="0"/>
        <w:autoSpaceDN w:val="0"/>
        <w:adjustRightInd w:val="0"/>
        <w:rPr>
          <w:rFonts w:ascii="Times New Roman" w:hAnsi="Times New Roman" w:cs="Times New Roman"/>
          <w:sz w:val="18"/>
          <w:szCs w:val="18"/>
        </w:rPr>
      </w:pPr>
    </w:p>
    <w:p w14:paraId="12D2E9E7" w14:textId="77777777" w:rsidR="00A17207" w:rsidRDefault="00A17207" w:rsidP="00A17207">
      <w:r>
        <w:t>*Small number of students</w:t>
      </w:r>
    </w:p>
    <w:p w14:paraId="40640A2D" w14:textId="77777777" w:rsidR="00A17207" w:rsidRDefault="00A17207" w:rsidP="00A17207">
      <w:r w:rsidRPr="00A17207">
        <w:rPr>
          <w:vertAlign w:val="superscript"/>
        </w:rPr>
        <w:t>1</w:t>
      </w:r>
      <w:r>
        <w:t>Due to changes made in federal reporting guidelines in 2010 to the collecting and reporting of race/ethnicity data, 10 year comparisons are not available for all groups, therefore, for consistency, the comparison is made between 2011 and 2019 for all groups.</w:t>
      </w:r>
    </w:p>
    <w:p w14:paraId="58E73038" w14:textId="77777777" w:rsidR="00A17207" w:rsidRDefault="00A17207" w:rsidP="00A17207"/>
    <w:p w14:paraId="3831C64F" w14:textId="7269A793" w:rsidR="00A17207" w:rsidRPr="00A17207" w:rsidRDefault="00A17207" w:rsidP="00A17207">
      <w:r w:rsidRPr="00A17207">
        <w:rPr>
          <w:vertAlign w:val="superscript"/>
        </w:rPr>
        <w:t>2</w:t>
      </w:r>
      <w:r>
        <w:t xml:space="preserve">The 2011 </w:t>
      </w:r>
      <w:r w:rsidR="00C13242">
        <w:t>six-year</w:t>
      </w:r>
      <w:r>
        <w:t xml:space="preserve"> graduation rate reflects students entering in 2006 and students were asked to identify, after admission, if they identified as being of Two or More Races after categories changed in 2010. Therefore, data regarding students of Two or More Races, who applied to MSU before 2010, should be interpreted with caution.</w:t>
      </w:r>
    </w:p>
    <w:tbl>
      <w:tblPr>
        <w:tblStyle w:val="DEITableStyle"/>
        <w:tblW w:w="8388" w:type="dxa"/>
        <w:tblInd w:w="1220" w:type="dxa"/>
        <w:tblLook w:val="04A0" w:firstRow="1" w:lastRow="0" w:firstColumn="1" w:lastColumn="0" w:noHBand="0" w:noVBand="1"/>
      </w:tblPr>
      <w:tblGrid>
        <w:gridCol w:w="5300"/>
        <w:gridCol w:w="1417"/>
        <w:gridCol w:w="1720"/>
      </w:tblGrid>
      <w:tr w:rsidR="00C846D3" w:rsidRPr="00C846D3" w14:paraId="19A750E3" w14:textId="77777777" w:rsidTr="00C846D3">
        <w:trPr>
          <w:cnfStyle w:val="100000000000" w:firstRow="1" w:lastRow="0" w:firstColumn="0" w:lastColumn="0" w:oddVBand="0" w:evenVBand="0" w:oddHBand="0" w:evenHBand="0" w:firstRowFirstColumn="0" w:firstRowLastColumn="0" w:lastRowFirstColumn="0" w:lastRowLastColumn="0"/>
          <w:trHeight w:val="828"/>
        </w:trPr>
        <w:tc>
          <w:tcPr>
            <w:tcW w:w="5300" w:type="dxa"/>
            <w:noWrap/>
            <w:vAlign w:val="center"/>
            <w:hideMark/>
          </w:tcPr>
          <w:p w14:paraId="6891A91A" w14:textId="77777777" w:rsidR="00C846D3" w:rsidRPr="00C13242" w:rsidRDefault="00C846D3" w:rsidP="00C846D3">
            <w:pPr>
              <w:rPr>
                <w:rFonts w:ascii="Courier New" w:eastAsia="Times New Roman" w:hAnsi="Courier New" w:cs="Courier New"/>
                <w:bCs/>
                <w:szCs w:val="20"/>
              </w:rPr>
            </w:pPr>
            <w:r w:rsidRPr="00C13242">
              <w:rPr>
                <w:rFonts w:ascii="Courier New" w:eastAsia="Times New Roman" w:hAnsi="Courier New" w:cs="Courier New"/>
                <w:bCs/>
                <w:szCs w:val="20"/>
              </w:rPr>
              <w:t>Race/Ethnicity</w:t>
            </w:r>
          </w:p>
        </w:tc>
        <w:tc>
          <w:tcPr>
            <w:tcW w:w="1368" w:type="dxa"/>
            <w:noWrap/>
            <w:vAlign w:val="center"/>
            <w:hideMark/>
          </w:tcPr>
          <w:p w14:paraId="37113392" w14:textId="77777777" w:rsidR="00C846D3" w:rsidRPr="00C13242" w:rsidRDefault="00C846D3" w:rsidP="00C846D3">
            <w:pPr>
              <w:jc w:val="right"/>
              <w:rPr>
                <w:rFonts w:ascii="Courier New" w:eastAsia="Times New Roman" w:hAnsi="Courier New" w:cs="Courier New"/>
                <w:bCs/>
                <w:szCs w:val="20"/>
              </w:rPr>
            </w:pPr>
            <w:r w:rsidRPr="00C13242">
              <w:rPr>
                <w:rFonts w:ascii="Courier New" w:eastAsia="Times New Roman" w:hAnsi="Courier New" w:cs="Courier New"/>
                <w:bCs/>
                <w:szCs w:val="20"/>
              </w:rPr>
              <w:t>2019 Graduation Rate</w:t>
            </w:r>
          </w:p>
        </w:tc>
        <w:tc>
          <w:tcPr>
            <w:tcW w:w="1720" w:type="dxa"/>
            <w:noWrap/>
            <w:vAlign w:val="center"/>
            <w:hideMark/>
          </w:tcPr>
          <w:p w14:paraId="29F43BD0" w14:textId="77777777" w:rsidR="00C846D3" w:rsidRPr="00C13242" w:rsidRDefault="00C846D3" w:rsidP="00C846D3">
            <w:pPr>
              <w:jc w:val="right"/>
              <w:rPr>
                <w:rFonts w:ascii="Courier New" w:eastAsia="Times New Roman" w:hAnsi="Courier New" w:cs="Courier New"/>
                <w:bCs/>
                <w:szCs w:val="20"/>
              </w:rPr>
            </w:pPr>
            <w:r w:rsidRPr="00C13242">
              <w:rPr>
                <w:rFonts w:ascii="Courier New" w:eastAsia="Times New Roman" w:hAnsi="Courier New" w:cs="Courier New"/>
                <w:bCs/>
                <w:szCs w:val="20"/>
              </w:rPr>
              <w:t>2011 Graduation Rate</w:t>
            </w:r>
          </w:p>
        </w:tc>
      </w:tr>
      <w:tr w:rsidR="00C846D3" w:rsidRPr="00C846D3" w14:paraId="147102E3" w14:textId="77777777" w:rsidTr="00C846D3">
        <w:trPr>
          <w:trHeight w:val="300"/>
        </w:trPr>
        <w:tc>
          <w:tcPr>
            <w:tcW w:w="5300" w:type="dxa"/>
            <w:noWrap/>
            <w:vAlign w:val="center"/>
            <w:hideMark/>
          </w:tcPr>
          <w:p w14:paraId="42D6E264"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White</w:t>
            </w:r>
          </w:p>
        </w:tc>
        <w:tc>
          <w:tcPr>
            <w:tcW w:w="1368" w:type="dxa"/>
            <w:noWrap/>
            <w:vAlign w:val="center"/>
            <w:hideMark/>
          </w:tcPr>
          <w:p w14:paraId="48B7EC92"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84%</w:t>
            </w:r>
          </w:p>
        </w:tc>
        <w:tc>
          <w:tcPr>
            <w:tcW w:w="1720" w:type="dxa"/>
            <w:noWrap/>
            <w:vAlign w:val="center"/>
            <w:hideMark/>
          </w:tcPr>
          <w:p w14:paraId="52FB7980"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81%</w:t>
            </w:r>
          </w:p>
        </w:tc>
      </w:tr>
      <w:tr w:rsidR="00C846D3" w:rsidRPr="00C846D3" w14:paraId="2F5F6508" w14:textId="77777777" w:rsidTr="00C846D3">
        <w:trPr>
          <w:cnfStyle w:val="000000010000" w:firstRow="0" w:lastRow="0" w:firstColumn="0" w:lastColumn="0" w:oddVBand="0" w:evenVBand="0" w:oddHBand="0" w:evenHBand="1" w:firstRowFirstColumn="0" w:firstRowLastColumn="0" w:lastRowFirstColumn="0" w:lastRowLastColumn="0"/>
          <w:trHeight w:val="300"/>
        </w:trPr>
        <w:tc>
          <w:tcPr>
            <w:tcW w:w="5300" w:type="dxa"/>
            <w:noWrap/>
            <w:vAlign w:val="center"/>
            <w:hideMark/>
          </w:tcPr>
          <w:p w14:paraId="4E887AB5" w14:textId="77777777" w:rsidR="00C846D3" w:rsidRPr="00C13242" w:rsidRDefault="00C846D3" w:rsidP="00C846D3">
            <w:pPr>
              <w:rPr>
                <w:rFonts w:ascii="Courier New" w:eastAsia="Times New Roman" w:hAnsi="Courier New" w:cs="Courier New"/>
                <w:b/>
                <w:szCs w:val="20"/>
              </w:rPr>
            </w:pPr>
            <w:r w:rsidRPr="00C13242">
              <w:rPr>
                <w:rFonts w:ascii="Courier New" w:eastAsia="Times New Roman" w:hAnsi="Courier New" w:cs="Courier New"/>
                <w:b/>
                <w:szCs w:val="20"/>
              </w:rPr>
              <w:t>Average - All Students</w:t>
            </w:r>
          </w:p>
        </w:tc>
        <w:tc>
          <w:tcPr>
            <w:tcW w:w="1368" w:type="dxa"/>
            <w:noWrap/>
            <w:vAlign w:val="center"/>
            <w:hideMark/>
          </w:tcPr>
          <w:p w14:paraId="64D84D17" w14:textId="77777777" w:rsidR="00C846D3" w:rsidRPr="00C13242" w:rsidRDefault="00C846D3" w:rsidP="00C846D3">
            <w:pPr>
              <w:jc w:val="right"/>
              <w:rPr>
                <w:rFonts w:ascii="Courier New" w:eastAsia="Times New Roman" w:hAnsi="Courier New" w:cs="Courier New"/>
                <w:b/>
                <w:szCs w:val="20"/>
              </w:rPr>
            </w:pPr>
            <w:r w:rsidRPr="00C13242">
              <w:rPr>
                <w:rFonts w:ascii="Courier New" w:eastAsia="Times New Roman" w:hAnsi="Courier New" w:cs="Courier New"/>
                <w:b/>
                <w:szCs w:val="20"/>
              </w:rPr>
              <w:t>81%</w:t>
            </w:r>
          </w:p>
        </w:tc>
        <w:tc>
          <w:tcPr>
            <w:tcW w:w="1720" w:type="dxa"/>
            <w:noWrap/>
            <w:vAlign w:val="center"/>
            <w:hideMark/>
          </w:tcPr>
          <w:p w14:paraId="5912554E" w14:textId="77777777" w:rsidR="00C846D3" w:rsidRPr="00C13242" w:rsidRDefault="00C846D3" w:rsidP="00C846D3">
            <w:pPr>
              <w:jc w:val="right"/>
              <w:rPr>
                <w:rFonts w:ascii="Courier New" w:eastAsia="Times New Roman" w:hAnsi="Courier New" w:cs="Courier New"/>
                <w:b/>
                <w:szCs w:val="20"/>
              </w:rPr>
            </w:pPr>
            <w:r w:rsidRPr="00C13242">
              <w:rPr>
                <w:rFonts w:ascii="Courier New" w:eastAsia="Times New Roman" w:hAnsi="Courier New" w:cs="Courier New"/>
                <w:b/>
                <w:szCs w:val="20"/>
              </w:rPr>
              <w:t>77%</w:t>
            </w:r>
          </w:p>
        </w:tc>
      </w:tr>
      <w:tr w:rsidR="00C846D3" w:rsidRPr="00C846D3" w14:paraId="45F7CD20" w14:textId="77777777" w:rsidTr="00C846D3">
        <w:trPr>
          <w:trHeight w:val="300"/>
        </w:trPr>
        <w:tc>
          <w:tcPr>
            <w:tcW w:w="5300" w:type="dxa"/>
            <w:noWrap/>
            <w:vAlign w:val="center"/>
            <w:hideMark/>
          </w:tcPr>
          <w:p w14:paraId="79B3B99F"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Asian</w:t>
            </w:r>
          </w:p>
        </w:tc>
        <w:tc>
          <w:tcPr>
            <w:tcW w:w="1368" w:type="dxa"/>
            <w:noWrap/>
            <w:vAlign w:val="center"/>
            <w:hideMark/>
          </w:tcPr>
          <w:p w14:paraId="7EE5012B"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80%</w:t>
            </w:r>
          </w:p>
        </w:tc>
        <w:tc>
          <w:tcPr>
            <w:tcW w:w="1720" w:type="dxa"/>
            <w:noWrap/>
            <w:vAlign w:val="center"/>
            <w:hideMark/>
          </w:tcPr>
          <w:p w14:paraId="326ACAEE"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78%</w:t>
            </w:r>
          </w:p>
        </w:tc>
      </w:tr>
      <w:tr w:rsidR="00C846D3" w:rsidRPr="00C846D3" w14:paraId="7265A293" w14:textId="77777777" w:rsidTr="00C846D3">
        <w:trPr>
          <w:cnfStyle w:val="000000010000" w:firstRow="0" w:lastRow="0" w:firstColumn="0" w:lastColumn="0" w:oddVBand="0" w:evenVBand="0" w:oddHBand="0" w:evenHBand="1" w:firstRowFirstColumn="0" w:firstRowLastColumn="0" w:lastRowFirstColumn="0" w:lastRowLastColumn="0"/>
          <w:trHeight w:val="300"/>
        </w:trPr>
        <w:tc>
          <w:tcPr>
            <w:tcW w:w="5300" w:type="dxa"/>
            <w:noWrap/>
            <w:vAlign w:val="center"/>
            <w:hideMark/>
          </w:tcPr>
          <w:p w14:paraId="4E851519"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International</w:t>
            </w:r>
          </w:p>
        </w:tc>
        <w:tc>
          <w:tcPr>
            <w:tcW w:w="1368" w:type="dxa"/>
            <w:noWrap/>
            <w:vAlign w:val="center"/>
            <w:hideMark/>
          </w:tcPr>
          <w:p w14:paraId="62873D11"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79%</w:t>
            </w:r>
          </w:p>
        </w:tc>
        <w:tc>
          <w:tcPr>
            <w:tcW w:w="1720" w:type="dxa"/>
            <w:noWrap/>
            <w:vAlign w:val="center"/>
            <w:hideMark/>
          </w:tcPr>
          <w:p w14:paraId="793E9EF9"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69%</w:t>
            </w:r>
          </w:p>
        </w:tc>
      </w:tr>
      <w:tr w:rsidR="00C846D3" w:rsidRPr="00C846D3" w14:paraId="74ADB0DF" w14:textId="77777777" w:rsidTr="00C846D3">
        <w:trPr>
          <w:trHeight w:val="300"/>
        </w:trPr>
        <w:tc>
          <w:tcPr>
            <w:tcW w:w="5300" w:type="dxa"/>
            <w:noWrap/>
            <w:vAlign w:val="center"/>
            <w:hideMark/>
          </w:tcPr>
          <w:p w14:paraId="401AE5CD"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Two or More Races</w:t>
            </w:r>
          </w:p>
        </w:tc>
        <w:tc>
          <w:tcPr>
            <w:tcW w:w="1368" w:type="dxa"/>
            <w:noWrap/>
            <w:vAlign w:val="center"/>
            <w:hideMark/>
          </w:tcPr>
          <w:p w14:paraId="62EEC1D0"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79%</w:t>
            </w:r>
          </w:p>
        </w:tc>
        <w:tc>
          <w:tcPr>
            <w:tcW w:w="1720" w:type="dxa"/>
            <w:noWrap/>
            <w:vAlign w:val="center"/>
            <w:hideMark/>
          </w:tcPr>
          <w:p w14:paraId="7C8E2851"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83%</w:t>
            </w:r>
          </w:p>
        </w:tc>
      </w:tr>
      <w:tr w:rsidR="00C846D3" w:rsidRPr="00C846D3" w14:paraId="6058D210" w14:textId="77777777" w:rsidTr="00C846D3">
        <w:trPr>
          <w:cnfStyle w:val="000000010000" w:firstRow="0" w:lastRow="0" w:firstColumn="0" w:lastColumn="0" w:oddVBand="0" w:evenVBand="0" w:oddHBand="0" w:evenHBand="1" w:firstRowFirstColumn="0" w:firstRowLastColumn="0" w:lastRowFirstColumn="0" w:lastRowLastColumn="0"/>
          <w:trHeight w:val="300"/>
        </w:trPr>
        <w:tc>
          <w:tcPr>
            <w:tcW w:w="5300" w:type="dxa"/>
            <w:noWrap/>
            <w:vAlign w:val="center"/>
            <w:hideMark/>
          </w:tcPr>
          <w:p w14:paraId="4667482F"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Other/Unknown/No Response</w:t>
            </w:r>
          </w:p>
        </w:tc>
        <w:tc>
          <w:tcPr>
            <w:tcW w:w="1368" w:type="dxa"/>
            <w:noWrap/>
            <w:vAlign w:val="center"/>
            <w:hideMark/>
          </w:tcPr>
          <w:p w14:paraId="0348FF94"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78%</w:t>
            </w:r>
          </w:p>
        </w:tc>
        <w:tc>
          <w:tcPr>
            <w:tcW w:w="1720" w:type="dxa"/>
            <w:noWrap/>
            <w:vAlign w:val="center"/>
            <w:hideMark/>
          </w:tcPr>
          <w:p w14:paraId="228195B4"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76%</w:t>
            </w:r>
          </w:p>
        </w:tc>
      </w:tr>
      <w:tr w:rsidR="00C846D3" w:rsidRPr="00C846D3" w14:paraId="661BFDDA" w14:textId="77777777" w:rsidTr="00C846D3">
        <w:trPr>
          <w:trHeight w:val="300"/>
        </w:trPr>
        <w:tc>
          <w:tcPr>
            <w:tcW w:w="5300" w:type="dxa"/>
            <w:noWrap/>
            <w:vAlign w:val="center"/>
            <w:hideMark/>
          </w:tcPr>
          <w:p w14:paraId="4A7F9F15"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Hispanic/Latin</w:t>
            </w:r>
            <w:r w:rsidR="00137BC7" w:rsidRPr="00C13242">
              <w:rPr>
                <w:rFonts w:ascii="Courier New" w:eastAsia="Times New Roman" w:hAnsi="Courier New" w:cs="Courier New"/>
                <w:szCs w:val="20"/>
              </w:rPr>
              <w:t xml:space="preserve">o/a </w:t>
            </w:r>
            <w:r w:rsidRPr="00C13242">
              <w:rPr>
                <w:rFonts w:ascii="Courier New" w:eastAsia="Times New Roman" w:hAnsi="Courier New" w:cs="Courier New"/>
                <w:szCs w:val="20"/>
              </w:rPr>
              <w:t>(of any race)</w:t>
            </w:r>
          </w:p>
        </w:tc>
        <w:tc>
          <w:tcPr>
            <w:tcW w:w="1368" w:type="dxa"/>
            <w:noWrap/>
            <w:vAlign w:val="center"/>
            <w:hideMark/>
          </w:tcPr>
          <w:p w14:paraId="1D06B85B"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69%</w:t>
            </w:r>
          </w:p>
        </w:tc>
        <w:tc>
          <w:tcPr>
            <w:tcW w:w="1720" w:type="dxa"/>
            <w:noWrap/>
            <w:vAlign w:val="center"/>
            <w:hideMark/>
          </w:tcPr>
          <w:p w14:paraId="25DB38BA"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62%</w:t>
            </w:r>
          </w:p>
        </w:tc>
      </w:tr>
      <w:tr w:rsidR="00C846D3" w:rsidRPr="00C846D3" w14:paraId="3FE4311D" w14:textId="77777777" w:rsidTr="00C846D3">
        <w:trPr>
          <w:cnfStyle w:val="000000010000" w:firstRow="0" w:lastRow="0" w:firstColumn="0" w:lastColumn="0" w:oddVBand="0" w:evenVBand="0" w:oddHBand="0" w:evenHBand="1" w:firstRowFirstColumn="0" w:firstRowLastColumn="0" w:lastRowFirstColumn="0" w:lastRowLastColumn="0"/>
          <w:trHeight w:val="300"/>
        </w:trPr>
        <w:tc>
          <w:tcPr>
            <w:tcW w:w="5300" w:type="dxa"/>
            <w:noWrap/>
            <w:vAlign w:val="center"/>
            <w:hideMark/>
          </w:tcPr>
          <w:p w14:paraId="5AE67C92"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American Indian/Alaska Native</w:t>
            </w:r>
          </w:p>
        </w:tc>
        <w:tc>
          <w:tcPr>
            <w:tcW w:w="1368" w:type="dxa"/>
            <w:noWrap/>
            <w:vAlign w:val="center"/>
            <w:hideMark/>
          </w:tcPr>
          <w:p w14:paraId="5745C7DA"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67%</w:t>
            </w:r>
          </w:p>
        </w:tc>
        <w:tc>
          <w:tcPr>
            <w:tcW w:w="1720" w:type="dxa"/>
            <w:noWrap/>
            <w:vAlign w:val="center"/>
            <w:hideMark/>
          </w:tcPr>
          <w:p w14:paraId="2B10D5BB"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67%</w:t>
            </w:r>
          </w:p>
        </w:tc>
      </w:tr>
      <w:tr w:rsidR="00C846D3" w:rsidRPr="00C846D3" w14:paraId="422D063A" w14:textId="77777777" w:rsidTr="00C846D3">
        <w:trPr>
          <w:trHeight w:val="300"/>
        </w:trPr>
        <w:tc>
          <w:tcPr>
            <w:tcW w:w="5300" w:type="dxa"/>
            <w:noWrap/>
            <w:vAlign w:val="center"/>
            <w:hideMark/>
          </w:tcPr>
          <w:p w14:paraId="303CF8A2"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Hawaiian/Pacific Islander</w:t>
            </w:r>
          </w:p>
        </w:tc>
        <w:tc>
          <w:tcPr>
            <w:tcW w:w="1368" w:type="dxa"/>
            <w:noWrap/>
            <w:vAlign w:val="center"/>
            <w:hideMark/>
          </w:tcPr>
          <w:p w14:paraId="2E1B2330"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67%</w:t>
            </w:r>
          </w:p>
        </w:tc>
        <w:tc>
          <w:tcPr>
            <w:tcW w:w="1720" w:type="dxa"/>
            <w:noWrap/>
            <w:vAlign w:val="center"/>
            <w:hideMark/>
          </w:tcPr>
          <w:p w14:paraId="6221B516" w14:textId="77777777" w:rsidR="00C846D3" w:rsidRPr="00C13242" w:rsidRDefault="00040336" w:rsidP="00C846D3">
            <w:pPr>
              <w:jc w:val="right"/>
              <w:rPr>
                <w:rFonts w:ascii="Courier New" w:eastAsia="Times New Roman" w:hAnsi="Courier New" w:cs="Courier New"/>
                <w:szCs w:val="20"/>
              </w:rPr>
            </w:pPr>
            <w:r w:rsidRPr="00C13242">
              <w:rPr>
                <w:rFonts w:ascii="Courier New" w:eastAsia="Times New Roman" w:hAnsi="Courier New" w:cs="Courier New"/>
                <w:szCs w:val="20"/>
              </w:rPr>
              <w:t>N/A</w:t>
            </w:r>
          </w:p>
        </w:tc>
      </w:tr>
      <w:tr w:rsidR="00C846D3" w:rsidRPr="00C846D3" w14:paraId="4E3CF533" w14:textId="77777777" w:rsidTr="00C846D3">
        <w:trPr>
          <w:cnfStyle w:val="000000010000" w:firstRow="0" w:lastRow="0" w:firstColumn="0" w:lastColumn="0" w:oddVBand="0" w:evenVBand="0" w:oddHBand="0" w:evenHBand="1" w:firstRowFirstColumn="0" w:firstRowLastColumn="0" w:lastRowFirstColumn="0" w:lastRowLastColumn="0"/>
          <w:trHeight w:val="300"/>
        </w:trPr>
        <w:tc>
          <w:tcPr>
            <w:tcW w:w="5300" w:type="dxa"/>
            <w:noWrap/>
            <w:vAlign w:val="center"/>
            <w:hideMark/>
          </w:tcPr>
          <w:p w14:paraId="5454B4DD" w14:textId="77777777" w:rsidR="00C846D3" w:rsidRPr="00C13242" w:rsidRDefault="00C846D3" w:rsidP="00C846D3">
            <w:pPr>
              <w:rPr>
                <w:rFonts w:ascii="Courier New" w:eastAsia="Times New Roman" w:hAnsi="Courier New" w:cs="Courier New"/>
                <w:szCs w:val="20"/>
              </w:rPr>
            </w:pPr>
            <w:r w:rsidRPr="00C13242">
              <w:rPr>
                <w:rFonts w:ascii="Courier New" w:eastAsia="Times New Roman" w:hAnsi="Courier New" w:cs="Courier New"/>
                <w:szCs w:val="20"/>
              </w:rPr>
              <w:t>African American/Black</w:t>
            </w:r>
          </w:p>
        </w:tc>
        <w:tc>
          <w:tcPr>
            <w:tcW w:w="1368" w:type="dxa"/>
            <w:noWrap/>
            <w:vAlign w:val="center"/>
            <w:hideMark/>
          </w:tcPr>
          <w:p w14:paraId="50AB5B4D"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61%</w:t>
            </w:r>
          </w:p>
        </w:tc>
        <w:tc>
          <w:tcPr>
            <w:tcW w:w="1720" w:type="dxa"/>
            <w:noWrap/>
            <w:vAlign w:val="center"/>
            <w:hideMark/>
          </w:tcPr>
          <w:p w14:paraId="58DA6AB8" w14:textId="77777777" w:rsidR="00C846D3" w:rsidRPr="00C13242" w:rsidRDefault="00C846D3" w:rsidP="00C846D3">
            <w:pPr>
              <w:jc w:val="right"/>
              <w:rPr>
                <w:rFonts w:ascii="Courier New" w:eastAsia="Times New Roman" w:hAnsi="Courier New" w:cs="Courier New"/>
                <w:szCs w:val="20"/>
              </w:rPr>
            </w:pPr>
            <w:r w:rsidRPr="00C13242">
              <w:rPr>
                <w:rFonts w:ascii="Courier New" w:eastAsia="Times New Roman" w:hAnsi="Courier New" w:cs="Courier New"/>
                <w:szCs w:val="20"/>
              </w:rPr>
              <w:t>55%</w:t>
            </w:r>
          </w:p>
        </w:tc>
      </w:tr>
    </w:tbl>
    <w:p w14:paraId="139795FF" w14:textId="77777777" w:rsidR="00CA4BE2" w:rsidRDefault="00CA4BE2" w:rsidP="00A17207">
      <w:pPr>
        <w:tabs>
          <w:tab w:val="center" w:pos="7200"/>
        </w:tabs>
      </w:pPr>
      <w:r w:rsidRPr="00A17207">
        <w:br w:type="page"/>
      </w:r>
      <w:r w:rsidR="00A17207">
        <w:lastRenderedPageBreak/>
        <w:tab/>
      </w:r>
    </w:p>
    <w:p w14:paraId="396223C4" w14:textId="77777777" w:rsidR="00A17207" w:rsidRDefault="00A17207" w:rsidP="007576B3">
      <w:pPr>
        <w:pStyle w:val="Heading2"/>
      </w:pPr>
      <w:r>
        <w:t>Student Success</w:t>
      </w:r>
    </w:p>
    <w:p w14:paraId="0502DEAA" w14:textId="77777777" w:rsidR="00CA4BE2" w:rsidRDefault="00A17207" w:rsidP="007576B3">
      <w:pPr>
        <w:pStyle w:val="Heading3"/>
      </w:pPr>
      <w:r>
        <w:t>2011-12 VS 2018-19 TIME-TO-DEGREE FOR FIRST-TIME UNDERGRADUATES</w:t>
      </w:r>
    </w:p>
    <w:p w14:paraId="5A24C5AC" w14:textId="77777777" w:rsidR="00DA60F2" w:rsidRDefault="00DA60F2" w:rsidP="00DA60F2"/>
    <w:p w14:paraId="4FC02DE0" w14:textId="77777777" w:rsidR="00DA60F2" w:rsidRDefault="00DA60F2" w:rsidP="00DA60F2">
      <w:r>
        <w:t>The average time-to-degree (TTD) for all students (as represented for each graduating cohort by the green dot in each graph below) for the 2011-12 graduating cohort was 4.27 calendar years and improved 4.4% to 4.08 calendar years for the 2018-19 cohort. This means it is taking 0.19 fewer calendar years, or just over one half of one semester less, to earn a degree. The average TTD for students of color for the same points in time is 4.85 and 4.40 calendar years, which is an improvement of 9.3%. The 0.45 calendar year improvement in TTD for students of color means a reduction of more than one semester in earning a degree.</w:t>
      </w:r>
    </w:p>
    <w:p w14:paraId="1AACD4C7" w14:textId="77777777" w:rsidR="00DA60F2" w:rsidRDefault="00DA60F2" w:rsidP="00DA60F2"/>
    <w:p w14:paraId="736B8712" w14:textId="77777777" w:rsidR="00DA60F2" w:rsidRDefault="00DA60F2" w:rsidP="00DA60F2">
      <w:r>
        <w:t>The largest improvement in TTD over this time period is among American Indian/Alaska Native students, who saw a 1.27 calendar year decline.</w:t>
      </w:r>
    </w:p>
    <w:p w14:paraId="7F29A0E4" w14:textId="77777777" w:rsidR="00DA60F2" w:rsidRDefault="00DA60F2" w:rsidP="00DA60F2">
      <w:r>
        <w:t>However, among groups with at least 30 graduates, the greatest improvement in TTD is among Hispanic/Latino/a students (of any race), with an improvement of 0.62 calendar years, or just under two semesters, from 4.94 to 4.31.</w:t>
      </w:r>
    </w:p>
    <w:p w14:paraId="7B0E45A2" w14:textId="77777777" w:rsidR="00DA60F2" w:rsidRDefault="00DA60F2" w:rsidP="00DA60F2"/>
    <w:p w14:paraId="6D924CF6" w14:textId="77777777" w:rsidR="00DA60F2" w:rsidRDefault="00DA60F2" w:rsidP="00DA60F2">
      <w:r>
        <w:t>TTD increased for Hawaiian/Pacific Islander students, International students, and students for whom their race is unknown to the university.</w:t>
      </w:r>
    </w:p>
    <w:p w14:paraId="209F75FA" w14:textId="77777777" w:rsidR="00DA60F2" w:rsidRDefault="00DA60F2" w:rsidP="00DA60F2"/>
    <w:p w14:paraId="207DADFF" w14:textId="2D6F86A2" w:rsidR="00DA60F2" w:rsidRDefault="00DA60F2" w:rsidP="00DA60F2">
      <w:r w:rsidRPr="00DA60F2">
        <w:t>Note A:</w:t>
      </w:r>
      <w:r>
        <w:rPr>
          <w:sz w:val="16"/>
          <w:szCs w:val="16"/>
        </w:rPr>
        <w:t xml:space="preserve"> </w:t>
      </w:r>
      <w:r>
        <w:t xml:space="preserve">Due to changes made in federal reporting guidelines in 2010 to the collecting and reporting of race/ethnicity data, </w:t>
      </w:r>
      <w:r w:rsidR="00D310CB">
        <w:t>10-year</w:t>
      </w:r>
      <w:r>
        <w:t xml:space="preserve"> comparisons are not available for all groups, therefore, for consistency, the comparison is made between 2011-12 and 2018-19 for all groups.</w:t>
      </w:r>
    </w:p>
    <w:p w14:paraId="1088CFA1" w14:textId="7427AD65" w:rsidR="00DA60F2" w:rsidRDefault="00DA60F2" w:rsidP="00DA60F2">
      <w:r>
        <w:t xml:space="preserve">Note B: 3.7 calendar years is considered a </w:t>
      </w:r>
      <w:r w:rsidR="00D310CB">
        <w:t>four-year</w:t>
      </w:r>
      <w:r>
        <w:t xml:space="preserve"> degree.</w:t>
      </w:r>
    </w:p>
    <w:p w14:paraId="6B920B9B" w14:textId="77777777" w:rsidR="00DA60F2" w:rsidRDefault="00DA60F2" w:rsidP="00DA60F2"/>
    <w:p w14:paraId="5CD43B62" w14:textId="77777777" w:rsidR="00DA60F2" w:rsidRPr="000D68DB" w:rsidRDefault="00DA60F2" w:rsidP="00DA60F2">
      <w:pPr>
        <w:rPr>
          <w:rFonts w:ascii="Gotham Medium" w:hAnsi="Gotham Medium"/>
        </w:rPr>
      </w:pPr>
    </w:p>
    <w:tbl>
      <w:tblPr>
        <w:tblStyle w:val="DEITableStyle"/>
        <w:tblW w:w="10350" w:type="dxa"/>
        <w:jc w:val="center"/>
        <w:tblLook w:val="04A0" w:firstRow="1" w:lastRow="0" w:firstColumn="1" w:lastColumn="0" w:noHBand="0" w:noVBand="1"/>
      </w:tblPr>
      <w:tblGrid>
        <w:gridCol w:w="4050"/>
        <w:gridCol w:w="900"/>
        <w:gridCol w:w="900"/>
        <w:gridCol w:w="900"/>
        <w:gridCol w:w="900"/>
        <w:gridCol w:w="900"/>
        <w:gridCol w:w="900"/>
        <w:gridCol w:w="900"/>
      </w:tblGrid>
      <w:tr w:rsidR="00137BC7" w:rsidRPr="00C13242" w14:paraId="4A3F0965" w14:textId="77777777" w:rsidTr="00C13242">
        <w:trPr>
          <w:cnfStyle w:val="100000000000" w:firstRow="1" w:lastRow="0" w:firstColumn="0" w:lastColumn="0" w:oddVBand="0" w:evenVBand="0" w:oddHBand="0" w:evenHBand="0" w:firstRowFirstColumn="0" w:firstRowLastColumn="0" w:lastRowFirstColumn="0" w:lastRowLastColumn="0"/>
          <w:trHeight w:val="300"/>
          <w:jc w:val="center"/>
        </w:trPr>
        <w:tc>
          <w:tcPr>
            <w:tcW w:w="4050" w:type="dxa"/>
            <w:noWrap/>
            <w:hideMark/>
          </w:tcPr>
          <w:p w14:paraId="54F70507"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Race/Ethnicity</w:t>
            </w:r>
          </w:p>
        </w:tc>
        <w:tc>
          <w:tcPr>
            <w:tcW w:w="900" w:type="dxa"/>
            <w:noWrap/>
            <w:hideMark/>
          </w:tcPr>
          <w:p w14:paraId="2388C2FF"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11-12</w:t>
            </w:r>
          </w:p>
        </w:tc>
        <w:tc>
          <w:tcPr>
            <w:tcW w:w="900" w:type="dxa"/>
            <w:noWrap/>
            <w:hideMark/>
          </w:tcPr>
          <w:p w14:paraId="50AD883A"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12-13</w:t>
            </w:r>
          </w:p>
        </w:tc>
        <w:tc>
          <w:tcPr>
            <w:tcW w:w="900" w:type="dxa"/>
            <w:noWrap/>
            <w:hideMark/>
          </w:tcPr>
          <w:p w14:paraId="2C4FFFE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14-15</w:t>
            </w:r>
          </w:p>
        </w:tc>
        <w:tc>
          <w:tcPr>
            <w:tcW w:w="900" w:type="dxa"/>
            <w:noWrap/>
            <w:hideMark/>
          </w:tcPr>
          <w:p w14:paraId="1417EFF2"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15-16</w:t>
            </w:r>
          </w:p>
        </w:tc>
        <w:tc>
          <w:tcPr>
            <w:tcW w:w="900" w:type="dxa"/>
            <w:noWrap/>
            <w:hideMark/>
          </w:tcPr>
          <w:p w14:paraId="755CD9E6"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16-17</w:t>
            </w:r>
          </w:p>
        </w:tc>
        <w:tc>
          <w:tcPr>
            <w:tcW w:w="900" w:type="dxa"/>
            <w:noWrap/>
            <w:hideMark/>
          </w:tcPr>
          <w:p w14:paraId="0620353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17-18</w:t>
            </w:r>
          </w:p>
        </w:tc>
        <w:tc>
          <w:tcPr>
            <w:tcW w:w="900" w:type="dxa"/>
            <w:noWrap/>
            <w:hideMark/>
          </w:tcPr>
          <w:p w14:paraId="1CA6E8D6"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18-19</w:t>
            </w:r>
          </w:p>
        </w:tc>
      </w:tr>
      <w:tr w:rsidR="00137BC7" w:rsidRPr="00C13242" w14:paraId="2388CD16" w14:textId="77777777" w:rsidTr="00C13242">
        <w:trPr>
          <w:trHeight w:val="300"/>
          <w:jc w:val="center"/>
        </w:trPr>
        <w:tc>
          <w:tcPr>
            <w:tcW w:w="4050" w:type="dxa"/>
            <w:noWrap/>
            <w:hideMark/>
          </w:tcPr>
          <w:p w14:paraId="6F58559C"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African American/Black</w:t>
            </w:r>
          </w:p>
        </w:tc>
        <w:tc>
          <w:tcPr>
            <w:tcW w:w="900" w:type="dxa"/>
            <w:noWrap/>
            <w:hideMark/>
          </w:tcPr>
          <w:p w14:paraId="2AD92D6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5.31</w:t>
            </w:r>
          </w:p>
        </w:tc>
        <w:tc>
          <w:tcPr>
            <w:tcW w:w="900" w:type="dxa"/>
            <w:noWrap/>
            <w:hideMark/>
          </w:tcPr>
          <w:p w14:paraId="68B0438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4.85</w:t>
            </w:r>
          </w:p>
        </w:tc>
        <w:tc>
          <w:tcPr>
            <w:tcW w:w="900" w:type="dxa"/>
            <w:noWrap/>
            <w:hideMark/>
          </w:tcPr>
          <w:p w14:paraId="4D1A7957"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4.95</w:t>
            </w:r>
          </w:p>
        </w:tc>
        <w:tc>
          <w:tcPr>
            <w:tcW w:w="900" w:type="dxa"/>
            <w:noWrap/>
            <w:hideMark/>
          </w:tcPr>
          <w:p w14:paraId="0BADD168"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4.98</w:t>
            </w:r>
          </w:p>
        </w:tc>
        <w:tc>
          <w:tcPr>
            <w:tcW w:w="900" w:type="dxa"/>
            <w:noWrap/>
            <w:hideMark/>
          </w:tcPr>
          <w:p w14:paraId="26472B3F"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5.04</w:t>
            </w:r>
          </w:p>
        </w:tc>
        <w:tc>
          <w:tcPr>
            <w:tcW w:w="900" w:type="dxa"/>
            <w:noWrap/>
            <w:hideMark/>
          </w:tcPr>
          <w:p w14:paraId="1352C6AA"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4.69</w:t>
            </w:r>
          </w:p>
        </w:tc>
        <w:tc>
          <w:tcPr>
            <w:tcW w:w="900" w:type="dxa"/>
            <w:noWrap/>
            <w:hideMark/>
          </w:tcPr>
          <w:p w14:paraId="699C12C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4.94</w:t>
            </w:r>
          </w:p>
        </w:tc>
      </w:tr>
      <w:tr w:rsidR="00137BC7" w:rsidRPr="00C13242" w14:paraId="0BC08AA5" w14:textId="77777777" w:rsidTr="00C13242">
        <w:trPr>
          <w:cnfStyle w:val="000000010000" w:firstRow="0" w:lastRow="0" w:firstColumn="0" w:lastColumn="0" w:oddVBand="0" w:evenVBand="0" w:oddHBand="0" w:evenHBand="1" w:firstRowFirstColumn="0" w:firstRowLastColumn="0" w:lastRowFirstColumn="0" w:lastRowLastColumn="0"/>
          <w:trHeight w:val="300"/>
          <w:jc w:val="center"/>
        </w:trPr>
        <w:tc>
          <w:tcPr>
            <w:tcW w:w="4050" w:type="dxa"/>
            <w:noWrap/>
            <w:hideMark/>
          </w:tcPr>
          <w:p w14:paraId="52307D56"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American Indian/Alaska Native</w:t>
            </w:r>
          </w:p>
        </w:tc>
        <w:tc>
          <w:tcPr>
            <w:tcW w:w="900" w:type="dxa"/>
            <w:noWrap/>
            <w:hideMark/>
          </w:tcPr>
          <w:p w14:paraId="29453CD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5.37</w:t>
            </w:r>
          </w:p>
        </w:tc>
        <w:tc>
          <w:tcPr>
            <w:tcW w:w="900" w:type="dxa"/>
            <w:noWrap/>
            <w:hideMark/>
          </w:tcPr>
          <w:p w14:paraId="603C9DF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4.53</w:t>
            </w:r>
          </w:p>
        </w:tc>
        <w:tc>
          <w:tcPr>
            <w:tcW w:w="900" w:type="dxa"/>
            <w:noWrap/>
            <w:hideMark/>
          </w:tcPr>
          <w:p w14:paraId="1085B32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5.35</w:t>
            </w:r>
          </w:p>
        </w:tc>
        <w:tc>
          <w:tcPr>
            <w:tcW w:w="900" w:type="dxa"/>
            <w:noWrap/>
            <w:hideMark/>
          </w:tcPr>
          <w:p w14:paraId="74359FA6"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4.23</w:t>
            </w:r>
          </w:p>
        </w:tc>
        <w:tc>
          <w:tcPr>
            <w:tcW w:w="900" w:type="dxa"/>
            <w:noWrap/>
            <w:hideMark/>
          </w:tcPr>
          <w:p w14:paraId="483A990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3.98</w:t>
            </w:r>
          </w:p>
        </w:tc>
        <w:tc>
          <w:tcPr>
            <w:tcW w:w="900" w:type="dxa"/>
            <w:noWrap/>
            <w:hideMark/>
          </w:tcPr>
          <w:p w14:paraId="0B0D1615"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4.19</w:t>
            </w:r>
          </w:p>
        </w:tc>
        <w:tc>
          <w:tcPr>
            <w:tcW w:w="900" w:type="dxa"/>
            <w:noWrap/>
            <w:hideMark/>
          </w:tcPr>
          <w:p w14:paraId="1014DF2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4.10</w:t>
            </w:r>
          </w:p>
        </w:tc>
      </w:tr>
      <w:tr w:rsidR="00137BC7" w:rsidRPr="00C13242" w14:paraId="1FF119BA" w14:textId="77777777" w:rsidTr="00C13242">
        <w:trPr>
          <w:trHeight w:val="300"/>
          <w:jc w:val="center"/>
        </w:trPr>
        <w:tc>
          <w:tcPr>
            <w:tcW w:w="4050" w:type="dxa"/>
            <w:noWrap/>
            <w:hideMark/>
          </w:tcPr>
          <w:p w14:paraId="7493A25F"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Asian</w:t>
            </w:r>
          </w:p>
        </w:tc>
        <w:tc>
          <w:tcPr>
            <w:tcW w:w="900" w:type="dxa"/>
            <w:noWrap/>
            <w:hideMark/>
          </w:tcPr>
          <w:p w14:paraId="5EC90CD2"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4.30</w:t>
            </w:r>
          </w:p>
        </w:tc>
        <w:tc>
          <w:tcPr>
            <w:tcW w:w="900" w:type="dxa"/>
            <w:noWrap/>
            <w:hideMark/>
          </w:tcPr>
          <w:p w14:paraId="61FDCD4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4.08</w:t>
            </w:r>
          </w:p>
        </w:tc>
        <w:tc>
          <w:tcPr>
            <w:tcW w:w="900" w:type="dxa"/>
            <w:noWrap/>
            <w:hideMark/>
          </w:tcPr>
          <w:p w14:paraId="60B9C3D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4.12</w:t>
            </w:r>
          </w:p>
        </w:tc>
        <w:tc>
          <w:tcPr>
            <w:tcW w:w="900" w:type="dxa"/>
            <w:noWrap/>
            <w:hideMark/>
          </w:tcPr>
          <w:p w14:paraId="519BB44D"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4.17</w:t>
            </w:r>
          </w:p>
        </w:tc>
        <w:tc>
          <w:tcPr>
            <w:tcW w:w="900" w:type="dxa"/>
            <w:noWrap/>
            <w:hideMark/>
          </w:tcPr>
          <w:p w14:paraId="5D60BE98"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4.05</w:t>
            </w:r>
          </w:p>
        </w:tc>
        <w:tc>
          <w:tcPr>
            <w:tcW w:w="900" w:type="dxa"/>
            <w:noWrap/>
            <w:hideMark/>
          </w:tcPr>
          <w:p w14:paraId="637CB82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4.12</w:t>
            </w:r>
          </w:p>
        </w:tc>
        <w:tc>
          <w:tcPr>
            <w:tcW w:w="900" w:type="dxa"/>
            <w:noWrap/>
            <w:hideMark/>
          </w:tcPr>
          <w:p w14:paraId="42B11EA3"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4.00</w:t>
            </w:r>
          </w:p>
        </w:tc>
      </w:tr>
      <w:tr w:rsidR="00137BC7" w:rsidRPr="00C13242" w14:paraId="294C5203" w14:textId="77777777" w:rsidTr="00C13242">
        <w:trPr>
          <w:cnfStyle w:val="000000010000" w:firstRow="0" w:lastRow="0" w:firstColumn="0" w:lastColumn="0" w:oddVBand="0" w:evenVBand="0" w:oddHBand="0" w:evenHBand="1" w:firstRowFirstColumn="0" w:firstRowLastColumn="0" w:lastRowFirstColumn="0" w:lastRowLastColumn="0"/>
          <w:trHeight w:val="300"/>
          <w:jc w:val="center"/>
        </w:trPr>
        <w:tc>
          <w:tcPr>
            <w:tcW w:w="4050" w:type="dxa"/>
            <w:noWrap/>
            <w:hideMark/>
          </w:tcPr>
          <w:p w14:paraId="7F74A51F"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Hawaiian/Pacific Islander</w:t>
            </w:r>
          </w:p>
        </w:tc>
        <w:tc>
          <w:tcPr>
            <w:tcW w:w="900" w:type="dxa"/>
            <w:noWrap/>
            <w:hideMark/>
          </w:tcPr>
          <w:p w14:paraId="38EF8B13"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3.76</w:t>
            </w:r>
          </w:p>
        </w:tc>
        <w:tc>
          <w:tcPr>
            <w:tcW w:w="900" w:type="dxa"/>
            <w:noWrap/>
            <w:hideMark/>
          </w:tcPr>
          <w:p w14:paraId="58B738A2"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4.14</w:t>
            </w:r>
          </w:p>
        </w:tc>
        <w:tc>
          <w:tcPr>
            <w:tcW w:w="900" w:type="dxa"/>
            <w:noWrap/>
            <w:hideMark/>
          </w:tcPr>
          <w:p w14:paraId="08048BCD"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4.11</w:t>
            </w:r>
          </w:p>
        </w:tc>
        <w:tc>
          <w:tcPr>
            <w:tcW w:w="900" w:type="dxa"/>
            <w:noWrap/>
            <w:hideMark/>
          </w:tcPr>
          <w:p w14:paraId="3173EEFF"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4.06</w:t>
            </w:r>
          </w:p>
        </w:tc>
        <w:tc>
          <w:tcPr>
            <w:tcW w:w="900" w:type="dxa"/>
            <w:noWrap/>
            <w:hideMark/>
          </w:tcPr>
          <w:p w14:paraId="47A476F7"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6.06</w:t>
            </w:r>
          </w:p>
        </w:tc>
        <w:tc>
          <w:tcPr>
            <w:tcW w:w="900" w:type="dxa"/>
            <w:noWrap/>
            <w:hideMark/>
          </w:tcPr>
          <w:p w14:paraId="0B74C2C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4.40</w:t>
            </w:r>
          </w:p>
        </w:tc>
        <w:tc>
          <w:tcPr>
            <w:tcW w:w="900" w:type="dxa"/>
            <w:noWrap/>
            <w:hideMark/>
          </w:tcPr>
          <w:p w14:paraId="1960954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6.10</w:t>
            </w:r>
          </w:p>
        </w:tc>
      </w:tr>
      <w:tr w:rsidR="00137BC7" w:rsidRPr="00C13242" w14:paraId="6B3BE410" w14:textId="77777777" w:rsidTr="00C13242">
        <w:trPr>
          <w:trHeight w:val="300"/>
          <w:jc w:val="center"/>
        </w:trPr>
        <w:tc>
          <w:tcPr>
            <w:tcW w:w="4050" w:type="dxa"/>
            <w:noWrap/>
            <w:hideMark/>
          </w:tcPr>
          <w:p w14:paraId="6FF308EA"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Hispanic/Latino/a (of any race)</w:t>
            </w:r>
          </w:p>
        </w:tc>
        <w:tc>
          <w:tcPr>
            <w:tcW w:w="900" w:type="dxa"/>
            <w:noWrap/>
            <w:hideMark/>
          </w:tcPr>
          <w:p w14:paraId="59A9F251"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4.94</w:t>
            </w:r>
          </w:p>
        </w:tc>
        <w:tc>
          <w:tcPr>
            <w:tcW w:w="900" w:type="dxa"/>
            <w:noWrap/>
            <w:hideMark/>
          </w:tcPr>
          <w:p w14:paraId="67C1EA43"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4.45</w:t>
            </w:r>
          </w:p>
        </w:tc>
        <w:tc>
          <w:tcPr>
            <w:tcW w:w="900" w:type="dxa"/>
            <w:noWrap/>
            <w:hideMark/>
          </w:tcPr>
          <w:p w14:paraId="1544E83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4.32</w:t>
            </w:r>
          </w:p>
        </w:tc>
        <w:tc>
          <w:tcPr>
            <w:tcW w:w="900" w:type="dxa"/>
            <w:noWrap/>
            <w:hideMark/>
          </w:tcPr>
          <w:p w14:paraId="0F8CE0E5"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4.45</w:t>
            </w:r>
          </w:p>
        </w:tc>
        <w:tc>
          <w:tcPr>
            <w:tcW w:w="900" w:type="dxa"/>
            <w:noWrap/>
            <w:hideMark/>
          </w:tcPr>
          <w:p w14:paraId="2A9C680A"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4.38</w:t>
            </w:r>
          </w:p>
        </w:tc>
        <w:tc>
          <w:tcPr>
            <w:tcW w:w="900" w:type="dxa"/>
            <w:noWrap/>
            <w:hideMark/>
          </w:tcPr>
          <w:p w14:paraId="4D501FF9"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4.48</w:t>
            </w:r>
          </w:p>
        </w:tc>
        <w:tc>
          <w:tcPr>
            <w:tcW w:w="900" w:type="dxa"/>
            <w:noWrap/>
            <w:hideMark/>
          </w:tcPr>
          <w:p w14:paraId="15E77338"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4.31</w:t>
            </w:r>
          </w:p>
        </w:tc>
      </w:tr>
      <w:tr w:rsidR="00137BC7" w:rsidRPr="00C13242" w14:paraId="525B7AA6" w14:textId="77777777" w:rsidTr="00C13242">
        <w:trPr>
          <w:cnfStyle w:val="000000010000" w:firstRow="0" w:lastRow="0" w:firstColumn="0" w:lastColumn="0" w:oddVBand="0" w:evenVBand="0" w:oddHBand="0" w:evenHBand="1" w:firstRowFirstColumn="0" w:firstRowLastColumn="0" w:lastRowFirstColumn="0" w:lastRowLastColumn="0"/>
          <w:trHeight w:val="300"/>
          <w:jc w:val="center"/>
        </w:trPr>
        <w:tc>
          <w:tcPr>
            <w:tcW w:w="4050" w:type="dxa"/>
            <w:noWrap/>
            <w:hideMark/>
          </w:tcPr>
          <w:p w14:paraId="73A926E8"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International</w:t>
            </w:r>
          </w:p>
        </w:tc>
        <w:tc>
          <w:tcPr>
            <w:tcW w:w="900" w:type="dxa"/>
            <w:noWrap/>
            <w:hideMark/>
          </w:tcPr>
          <w:p w14:paraId="3B467E1B"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4.06</w:t>
            </w:r>
          </w:p>
        </w:tc>
        <w:tc>
          <w:tcPr>
            <w:tcW w:w="900" w:type="dxa"/>
            <w:noWrap/>
            <w:hideMark/>
          </w:tcPr>
          <w:p w14:paraId="1A6093F9"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4.28</w:t>
            </w:r>
          </w:p>
        </w:tc>
        <w:tc>
          <w:tcPr>
            <w:tcW w:w="900" w:type="dxa"/>
            <w:noWrap/>
            <w:hideMark/>
          </w:tcPr>
          <w:p w14:paraId="061979D9"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4.21</w:t>
            </w:r>
          </w:p>
        </w:tc>
        <w:tc>
          <w:tcPr>
            <w:tcW w:w="900" w:type="dxa"/>
            <w:noWrap/>
            <w:hideMark/>
          </w:tcPr>
          <w:p w14:paraId="1A642AC3"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4.12</w:t>
            </w:r>
          </w:p>
        </w:tc>
        <w:tc>
          <w:tcPr>
            <w:tcW w:w="900" w:type="dxa"/>
            <w:noWrap/>
            <w:hideMark/>
          </w:tcPr>
          <w:p w14:paraId="0FC945C5"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4.14</w:t>
            </w:r>
          </w:p>
        </w:tc>
        <w:tc>
          <w:tcPr>
            <w:tcW w:w="900" w:type="dxa"/>
            <w:noWrap/>
            <w:hideMark/>
          </w:tcPr>
          <w:p w14:paraId="3786629F"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4.12</w:t>
            </w:r>
          </w:p>
        </w:tc>
        <w:tc>
          <w:tcPr>
            <w:tcW w:w="900" w:type="dxa"/>
            <w:noWrap/>
            <w:hideMark/>
          </w:tcPr>
          <w:p w14:paraId="39822F4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4.11</w:t>
            </w:r>
          </w:p>
        </w:tc>
      </w:tr>
      <w:tr w:rsidR="00137BC7" w:rsidRPr="00C13242" w14:paraId="724F97BE" w14:textId="77777777" w:rsidTr="00C13242">
        <w:trPr>
          <w:trHeight w:val="300"/>
          <w:jc w:val="center"/>
        </w:trPr>
        <w:tc>
          <w:tcPr>
            <w:tcW w:w="4050" w:type="dxa"/>
            <w:noWrap/>
            <w:hideMark/>
          </w:tcPr>
          <w:p w14:paraId="1A7D0853"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Other/ Unknown/Blank</w:t>
            </w:r>
          </w:p>
        </w:tc>
        <w:tc>
          <w:tcPr>
            <w:tcW w:w="900" w:type="dxa"/>
            <w:noWrap/>
            <w:hideMark/>
          </w:tcPr>
          <w:p w14:paraId="49B51FB5"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4.12</w:t>
            </w:r>
          </w:p>
        </w:tc>
        <w:tc>
          <w:tcPr>
            <w:tcW w:w="900" w:type="dxa"/>
            <w:noWrap/>
            <w:hideMark/>
          </w:tcPr>
          <w:p w14:paraId="448E4E80"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3.99</w:t>
            </w:r>
          </w:p>
        </w:tc>
        <w:tc>
          <w:tcPr>
            <w:tcW w:w="900" w:type="dxa"/>
            <w:noWrap/>
            <w:hideMark/>
          </w:tcPr>
          <w:p w14:paraId="226665F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4.32</w:t>
            </w:r>
          </w:p>
        </w:tc>
        <w:tc>
          <w:tcPr>
            <w:tcW w:w="900" w:type="dxa"/>
            <w:noWrap/>
            <w:hideMark/>
          </w:tcPr>
          <w:p w14:paraId="4D633416"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4.40</w:t>
            </w:r>
          </w:p>
        </w:tc>
        <w:tc>
          <w:tcPr>
            <w:tcW w:w="900" w:type="dxa"/>
            <w:noWrap/>
            <w:hideMark/>
          </w:tcPr>
          <w:p w14:paraId="71D20B07"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4.41</w:t>
            </w:r>
          </w:p>
        </w:tc>
        <w:tc>
          <w:tcPr>
            <w:tcW w:w="900" w:type="dxa"/>
            <w:noWrap/>
            <w:hideMark/>
          </w:tcPr>
          <w:p w14:paraId="21FDFFF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4.35</w:t>
            </w:r>
          </w:p>
        </w:tc>
        <w:tc>
          <w:tcPr>
            <w:tcW w:w="900" w:type="dxa"/>
            <w:noWrap/>
            <w:hideMark/>
          </w:tcPr>
          <w:p w14:paraId="2852248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4.24</w:t>
            </w:r>
          </w:p>
        </w:tc>
      </w:tr>
      <w:tr w:rsidR="00137BC7" w:rsidRPr="00C13242" w14:paraId="48CCC33C" w14:textId="77777777" w:rsidTr="00C13242">
        <w:trPr>
          <w:cnfStyle w:val="000000010000" w:firstRow="0" w:lastRow="0" w:firstColumn="0" w:lastColumn="0" w:oddVBand="0" w:evenVBand="0" w:oddHBand="0" w:evenHBand="1" w:firstRowFirstColumn="0" w:firstRowLastColumn="0" w:lastRowFirstColumn="0" w:lastRowLastColumn="0"/>
          <w:trHeight w:val="300"/>
          <w:jc w:val="center"/>
        </w:trPr>
        <w:tc>
          <w:tcPr>
            <w:tcW w:w="4050" w:type="dxa"/>
            <w:noWrap/>
            <w:hideMark/>
          </w:tcPr>
          <w:p w14:paraId="727D5246"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Two or More Races</w:t>
            </w:r>
          </w:p>
        </w:tc>
        <w:tc>
          <w:tcPr>
            <w:tcW w:w="900" w:type="dxa"/>
            <w:noWrap/>
            <w:hideMark/>
          </w:tcPr>
          <w:p w14:paraId="4CCA4A2E"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4.24</w:t>
            </w:r>
          </w:p>
        </w:tc>
        <w:tc>
          <w:tcPr>
            <w:tcW w:w="900" w:type="dxa"/>
            <w:noWrap/>
            <w:hideMark/>
          </w:tcPr>
          <w:p w14:paraId="078C9F34"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4.65</w:t>
            </w:r>
          </w:p>
        </w:tc>
        <w:tc>
          <w:tcPr>
            <w:tcW w:w="900" w:type="dxa"/>
            <w:noWrap/>
            <w:hideMark/>
          </w:tcPr>
          <w:p w14:paraId="38C45539"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4.17</w:t>
            </w:r>
          </w:p>
        </w:tc>
        <w:tc>
          <w:tcPr>
            <w:tcW w:w="900" w:type="dxa"/>
            <w:noWrap/>
            <w:hideMark/>
          </w:tcPr>
          <w:p w14:paraId="5F06428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4.27</w:t>
            </w:r>
          </w:p>
        </w:tc>
        <w:tc>
          <w:tcPr>
            <w:tcW w:w="900" w:type="dxa"/>
            <w:noWrap/>
            <w:hideMark/>
          </w:tcPr>
          <w:p w14:paraId="0E33E2B5"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4.10</w:t>
            </w:r>
          </w:p>
        </w:tc>
        <w:tc>
          <w:tcPr>
            <w:tcW w:w="900" w:type="dxa"/>
            <w:noWrap/>
            <w:hideMark/>
          </w:tcPr>
          <w:p w14:paraId="778CF82B"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4.11</w:t>
            </w:r>
          </w:p>
        </w:tc>
        <w:tc>
          <w:tcPr>
            <w:tcW w:w="900" w:type="dxa"/>
            <w:noWrap/>
            <w:hideMark/>
          </w:tcPr>
          <w:p w14:paraId="76196F39"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4.04</w:t>
            </w:r>
          </w:p>
        </w:tc>
      </w:tr>
      <w:tr w:rsidR="00137BC7" w:rsidRPr="00C13242" w14:paraId="610D31F4" w14:textId="77777777" w:rsidTr="00C13242">
        <w:trPr>
          <w:trHeight w:val="300"/>
          <w:jc w:val="center"/>
        </w:trPr>
        <w:tc>
          <w:tcPr>
            <w:tcW w:w="4050" w:type="dxa"/>
            <w:noWrap/>
            <w:hideMark/>
          </w:tcPr>
          <w:p w14:paraId="726AB36E"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White</w:t>
            </w:r>
          </w:p>
        </w:tc>
        <w:tc>
          <w:tcPr>
            <w:tcW w:w="900" w:type="dxa"/>
            <w:noWrap/>
            <w:hideMark/>
          </w:tcPr>
          <w:p w14:paraId="02726C9D"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4.16</w:t>
            </w:r>
          </w:p>
        </w:tc>
        <w:tc>
          <w:tcPr>
            <w:tcW w:w="900" w:type="dxa"/>
            <w:noWrap/>
            <w:hideMark/>
          </w:tcPr>
          <w:p w14:paraId="7ABD7B01"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4.19</w:t>
            </w:r>
          </w:p>
        </w:tc>
        <w:tc>
          <w:tcPr>
            <w:tcW w:w="900" w:type="dxa"/>
            <w:noWrap/>
            <w:hideMark/>
          </w:tcPr>
          <w:p w14:paraId="5224C981"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4.10</w:t>
            </w:r>
          </w:p>
        </w:tc>
        <w:tc>
          <w:tcPr>
            <w:tcW w:w="900" w:type="dxa"/>
            <w:noWrap/>
            <w:hideMark/>
          </w:tcPr>
          <w:p w14:paraId="6853393F"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4.11</w:t>
            </w:r>
          </w:p>
        </w:tc>
        <w:tc>
          <w:tcPr>
            <w:tcW w:w="900" w:type="dxa"/>
            <w:noWrap/>
            <w:hideMark/>
          </w:tcPr>
          <w:p w14:paraId="5BC8087E"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4.11</w:t>
            </w:r>
          </w:p>
        </w:tc>
        <w:tc>
          <w:tcPr>
            <w:tcW w:w="900" w:type="dxa"/>
            <w:noWrap/>
            <w:hideMark/>
          </w:tcPr>
          <w:p w14:paraId="23FAA51D"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4.09</w:t>
            </w:r>
          </w:p>
        </w:tc>
        <w:tc>
          <w:tcPr>
            <w:tcW w:w="900" w:type="dxa"/>
            <w:noWrap/>
            <w:hideMark/>
          </w:tcPr>
          <w:p w14:paraId="619D0D1E"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3.99</w:t>
            </w:r>
          </w:p>
        </w:tc>
      </w:tr>
      <w:tr w:rsidR="00137BC7" w:rsidRPr="00C13242" w14:paraId="3BB981E8" w14:textId="77777777" w:rsidTr="00C13242">
        <w:trPr>
          <w:cnfStyle w:val="000000010000" w:firstRow="0" w:lastRow="0" w:firstColumn="0" w:lastColumn="0" w:oddVBand="0" w:evenVBand="0" w:oddHBand="0" w:evenHBand="1" w:firstRowFirstColumn="0" w:firstRowLastColumn="0" w:lastRowFirstColumn="0" w:lastRowLastColumn="0"/>
          <w:trHeight w:val="300"/>
          <w:jc w:val="center"/>
        </w:trPr>
        <w:tc>
          <w:tcPr>
            <w:tcW w:w="4050" w:type="dxa"/>
            <w:noWrap/>
            <w:hideMark/>
          </w:tcPr>
          <w:p w14:paraId="524259B9" w14:textId="77777777" w:rsidR="00137BC7" w:rsidRPr="00C13242" w:rsidRDefault="00137BC7" w:rsidP="00137BC7">
            <w:pPr>
              <w:rPr>
                <w:rFonts w:ascii="Courier New" w:eastAsia="Times New Roman" w:hAnsi="Courier New" w:cs="Courier New"/>
                <w:szCs w:val="20"/>
              </w:rPr>
            </w:pPr>
            <w:r w:rsidRPr="00C13242">
              <w:rPr>
                <w:rFonts w:ascii="Courier New" w:eastAsia="Times New Roman" w:hAnsi="Courier New" w:cs="Courier New"/>
                <w:szCs w:val="20"/>
              </w:rPr>
              <w:t>All Students</w:t>
            </w:r>
          </w:p>
        </w:tc>
        <w:tc>
          <w:tcPr>
            <w:tcW w:w="900" w:type="dxa"/>
            <w:noWrap/>
            <w:hideMark/>
          </w:tcPr>
          <w:p w14:paraId="5678E041"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4.27</w:t>
            </w:r>
          </w:p>
        </w:tc>
        <w:tc>
          <w:tcPr>
            <w:tcW w:w="900" w:type="dxa"/>
            <w:noWrap/>
            <w:hideMark/>
          </w:tcPr>
          <w:p w14:paraId="763FF37A"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4.25</w:t>
            </w:r>
          </w:p>
        </w:tc>
        <w:tc>
          <w:tcPr>
            <w:tcW w:w="900" w:type="dxa"/>
            <w:noWrap/>
            <w:hideMark/>
          </w:tcPr>
          <w:p w14:paraId="0E6C95AC"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4.18</w:t>
            </w:r>
          </w:p>
        </w:tc>
        <w:tc>
          <w:tcPr>
            <w:tcW w:w="900" w:type="dxa"/>
            <w:noWrap/>
            <w:hideMark/>
          </w:tcPr>
          <w:p w14:paraId="76B68ED2"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4.18</w:t>
            </w:r>
          </w:p>
        </w:tc>
        <w:tc>
          <w:tcPr>
            <w:tcW w:w="900" w:type="dxa"/>
            <w:noWrap/>
            <w:hideMark/>
          </w:tcPr>
          <w:p w14:paraId="5491F5FD"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4.18</w:t>
            </w:r>
          </w:p>
        </w:tc>
        <w:tc>
          <w:tcPr>
            <w:tcW w:w="900" w:type="dxa"/>
            <w:noWrap/>
            <w:hideMark/>
          </w:tcPr>
          <w:p w14:paraId="7E96D3BB"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4.15</w:t>
            </w:r>
          </w:p>
        </w:tc>
        <w:tc>
          <w:tcPr>
            <w:tcW w:w="900" w:type="dxa"/>
            <w:noWrap/>
            <w:hideMark/>
          </w:tcPr>
          <w:p w14:paraId="7B45B18E" w14:textId="77777777" w:rsidR="00137BC7" w:rsidRPr="00C13242" w:rsidRDefault="00137BC7" w:rsidP="00EE3C0B">
            <w:pPr>
              <w:jc w:val="right"/>
              <w:rPr>
                <w:rFonts w:ascii="Courier New" w:eastAsia="Times New Roman" w:hAnsi="Courier New" w:cs="Courier New"/>
                <w:szCs w:val="20"/>
              </w:rPr>
            </w:pPr>
            <w:r w:rsidRPr="00C13242">
              <w:rPr>
                <w:rFonts w:ascii="Courier New" w:eastAsia="Times New Roman" w:hAnsi="Courier New" w:cs="Courier New"/>
                <w:szCs w:val="20"/>
              </w:rPr>
              <w:t>4.08</w:t>
            </w:r>
          </w:p>
        </w:tc>
      </w:tr>
    </w:tbl>
    <w:p w14:paraId="56B97BB8" w14:textId="77777777" w:rsidR="00137BC7" w:rsidRDefault="00CA4BE2" w:rsidP="00DA60F2">
      <w:r>
        <w:br w:type="page"/>
      </w:r>
    </w:p>
    <w:p w14:paraId="24CC24E7" w14:textId="77777777" w:rsidR="00DA60F2" w:rsidRDefault="00DA60F2" w:rsidP="007576B3">
      <w:pPr>
        <w:pStyle w:val="Heading2"/>
      </w:pPr>
      <w:r>
        <w:lastRenderedPageBreak/>
        <w:t>Student Success</w:t>
      </w:r>
    </w:p>
    <w:p w14:paraId="46B06A57" w14:textId="77777777" w:rsidR="00DA60F2" w:rsidRDefault="00DA60F2" w:rsidP="007576B3">
      <w:pPr>
        <w:pStyle w:val="Heading3"/>
      </w:pPr>
      <w:r>
        <w:t>2013 ENTERING CLASS SIX-YEAR STUDENT OUTCOMES</w:t>
      </w:r>
    </w:p>
    <w:p w14:paraId="78EC5CD3" w14:textId="77777777" w:rsidR="00DA60F2" w:rsidRDefault="00DA60F2" w:rsidP="00DA60F2">
      <w:pPr>
        <w:autoSpaceDE w:val="0"/>
        <w:autoSpaceDN w:val="0"/>
        <w:adjustRightInd w:val="0"/>
        <w:rPr>
          <w:rFonts w:ascii="Times New Roman" w:hAnsi="Times New Roman" w:cs="Times New Roman"/>
          <w:szCs w:val="20"/>
        </w:rPr>
      </w:pPr>
    </w:p>
    <w:p w14:paraId="1EB206F6" w14:textId="77777777" w:rsidR="00DA60F2" w:rsidRDefault="00DA60F2" w:rsidP="00DA60F2">
      <w:r>
        <w:t>According to the Student Achievement Measure (SAM), 81% of all students who entered MSU in 2013 graduated from MSU within six years, compared to 70% of students of color. Of students who have not graduated within six years, 2% of all students and 4% of students of color remain enrolled at MSU.</w:t>
      </w:r>
    </w:p>
    <w:p w14:paraId="2EC1CC08" w14:textId="77777777" w:rsidR="00DA60F2" w:rsidRDefault="00DA60F2" w:rsidP="00DA60F2"/>
    <w:p w14:paraId="5BBD1F61" w14:textId="77777777" w:rsidR="00DA60F2" w:rsidRDefault="00DA60F2" w:rsidP="00DA60F2">
      <w:r>
        <w:t xml:space="preserve">Of students who did not graduate within six years from MSU, 6% of all students and 6% of students of color went on to graduate from another institution. Another 3% of all students and 5% are enrolled at another institution. </w:t>
      </w:r>
    </w:p>
    <w:p w14:paraId="0169A93A" w14:textId="77777777" w:rsidR="00DA60F2" w:rsidRDefault="00DA60F2" w:rsidP="00DA60F2"/>
    <w:p w14:paraId="4D8DD981" w14:textId="77777777" w:rsidR="00DA60F2" w:rsidRDefault="00DA60F2" w:rsidP="00DA60F2">
      <w:r>
        <w:t>However, the percentage of students of color with no further enrollments found is nearly double the average for all students. Fifteen percent</w:t>
      </w:r>
    </w:p>
    <w:p w14:paraId="55DE15FC" w14:textId="77777777" w:rsidR="00DA60F2" w:rsidRDefault="00DA60F2" w:rsidP="00DA60F2">
      <w:r>
        <w:t>of students of color had no further enrollments found, while the average for all students who entered MSU in 2013 is 8%.</w:t>
      </w:r>
    </w:p>
    <w:p w14:paraId="43FE4DF9" w14:textId="77777777" w:rsidR="00DA60F2" w:rsidRDefault="00DA60F2" w:rsidP="00DA60F2"/>
    <w:p w14:paraId="0E0212BE" w14:textId="77777777" w:rsidR="00DA60F2" w:rsidRDefault="00DA60F2" w:rsidP="00DA60F2">
      <w:r>
        <w:t>SAM tracks students across post-secondary institutions. This helps create a more complete picture of undergraduate student outcomes even as students shift between institutions.</w:t>
      </w:r>
    </w:p>
    <w:tbl>
      <w:tblPr>
        <w:tblStyle w:val="DEITableStyle"/>
        <w:tblpPr w:leftFromText="180" w:rightFromText="180" w:vertAnchor="text" w:horzAnchor="margin" w:tblpXSpec="center" w:tblpY="1396"/>
        <w:tblW w:w="8260" w:type="dxa"/>
        <w:tblLook w:val="04A0" w:firstRow="1" w:lastRow="0" w:firstColumn="1" w:lastColumn="0" w:noHBand="0" w:noVBand="1"/>
      </w:tblPr>
      <w:tblGrid>
        <w:gridCol w:w="5300"/>
        <w:gridCol w:w="1240"/>
        <w:gridCol w:w="1720"/>
      </w:tblGrid>
      <w:tr w:rsidR="00C874A9" w:rsidRPr="00C874A9" w14:paraId="62ECD2B2" w14:textId="77777777" w:rsidTr="00C874A9">
        <w:trPr>
          <w:cnfStyle w:val="100000000000" w:firstRow="1" w:lastRow="0" w:firstColumn="0" w:lastColumn="0" w:oddVBand="0" w:evenVBand="0" w:oddHBand="0" w:evenHBand="0" w:firstRowFirstColumn="0" w:firstRowLastColumn="0" w:lastRowFirstColumn="0" w:lastRowLastColumn="0"/>
          <w:trHeight w:val="630"/>
        </w:trPr>
        <w:tc>
          <w:tcPr>
            <w:tcW w:w="5300" w:type="dxa"/>
            <w:noWrap/>
            <w:vAlign w:val="center"/>
            <w:hideMark/>
          </w:tcPr>
          <w:p w14:paraId="0095A8DE"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2019 Graduates (2013 entering)</w:t>
            </w:r>
          </w:p>
        </w:tc>
        <w:tc>
          <w:tcPr>
            <w:tcW w:w="1240" w:type="dxa"/>
            <w:noWrap/>
            <w:vAlign w:val="center"/>
            <w:hideMark/>
          </w:tcPr>
          <w:p w14:paraId="087BF5B6"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All Students</w:t>
            </w:r>
          </w:p>
        </w:tc>
        <w:tc>
          <w:tcPr>
            <w:tcW w:w="1720" w:type="dxa"/>
            <w:noWrap/>
            <w:vAlign w:val="center"/>
            <w:hideMark/>
          </w:tcPr>
          <w:p w14:paraId="168E0F47"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Students of Color</w:t>
            </w:r>
          </w:p>
        </w:tc>
      </w:tr>
      <w:tr w:rsidR="00C874A9" w:rsidRPr="00C874A9" w14:paraId="2CF90DFD" w14:textId="77777777" w:rsidTr="00C874A9">
        <w:trPr>
          <w:trHeight w:val="300"/>
        </w:trPr>
        <w:tc>
          <w:tcPr>
            <w:tcW w:w="5300" w:type="dxa"/>
            <w:noWrap/>
            <w:hideMark/>
          </w:tcPr>
          <w:p w14:paraId="325BEC31"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Graduated from MSU</w:t>
            </w:r>
          </w:p>
        </w:tc>
        <w:tc>
          <w:tcPr>
            <w:tcW w:w="1240" w:type="dxa"/>
            <w:noWrap/>
            <w:hideMark/>
          </w:tcPr>
          <w:p w14:paraId="0B80D6CA"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81%</w:t>
            </w:r>
          </w:p>
        </w:tc>
        <w:tc>
          <w:tcPr>
            <w:tcW w:w="1720" w:type="dxa"/>
            <w:noWrap/>
            <w:hideMark/>
          </w:tcPr>
          <w:p w14:paraId="68BCC5B1"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70%</w:t>
            </w:r>
          </w:p>
        </w:tc>
      </w:tr>
      <w:tr w:rsidR="00C874A9" w:rsidRPr="00C874A9" w14:paraId="0EFA8E28" w14:textId="77777777" w:rsidTr="00C874A9">
        <w:trPr>
          <w:cnfStyle w:val="000000010000" w:firstRow="0" w:lastRow="0" w:firstColumn="0" w:lastColumn="0" w:oddVBand="0" w:evenVBand="0" w:oddHBand="0" w:evenHBand="1" w:firstRowFirstColumn="0" w:firstRowLastColumn="0" w:lastRowFirstColumn="0" w:lastRowLastColumn="0"/>
          <w:trHeight w:val="300"/>
        </w:trPr>
        <w:tc>
          <w:tcPr>
            <w:tcW w:w="5300" w:type="dxa"/>
            <w:noWrap/>
            <w:hideMark/>
          </w:tcPr>
          <w:p w14:paraId="699A71F5"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Graduated from another institution</w:t>
            </w:r>
          </w:p>
        </w:tc>
        <w:tc>
          <w:tcPr>
            <w:tcW w:w="1240" w:type="dxa"/>
            <w:noWrap/>
            <w:hideMark/>
          </w:tcPr>
          <w:p w14:paraId="6512B60B"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6%</w:t>
            </w:r>
          </w:p>
        </w:tc>
        <w:tc>
          <w:tcPr>
            <w:tcW w:w="1720" w:type="dxa"/>
            <w:noWrap/>
            <w:hideMark/>
          </w:tcPr>
          <w:p w14:paraId="19DEAF5F"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6%</w:t>
            </w:r>
          </w:p>
        </w:tc>
      </w:tr>
      <w:tr w:rsidR="00C874A9" w:rsidRPr="00C874A9" w14:paraId="174A643B" w14:textId="77777777" w:rsidTr="00C874A9">
        <w:trPr>
          <w:trHeight w:val="300"/>
        </w:trPr>
        <w:tc>
          <w:tcPr>
            <w:tcW w:w="5300" w:type="dxa"/>
            <w:noWrap/>
            <w:hideMark/>
          </w:tcPr>
          <w:p w14:paraId="3D2C4250"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Remain enrolled at MSU</w:t>
            </w:r>
          </w:p>
        </w:tc>
        <w:tc>
          <w:tcPr>
            <w:tcW w:w="1240" w:type="dxa"/>
            <w:noWrap/>
            <w:hideMark/>
          </w:tcPr>
          <w:p w14:paraId="65F8D03A"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2%</w:t>
            </w:r>
          </w:p>
        </w:tc>
        <w:tc>
          <w:tcPr>
            <w:tcW w:w="1720" w:type="dxa"/>
            <w:noWrap/>
            <w:hideMark/>
          </w:tcPr>
          <w:p w14:paraId="155920C2"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4%</w:t>
            </w:r>
          </w:p>
        </w:tc>
      </w:tr>
      <w:tr w:rsidR="00C874A9" w:rsidRPr="00C874A9" w14:paraId="13235D7E" w14:textId="77777777" w:rsidTr="00C874A9">
        <w:trPr>
          <w:cnfStyle w:val="000000010000" w:firstRow="0" w:lastRow="0" w:firstColumn="0" w:lastColumn="0" w:oddVBand="0" w:evenVBand="0" w:oddHBand="0" w:evenHBand="1" w:firstRowFirstColumn="0" w:firstRowLastColumn="0" w:lastRowFirstColumn="0" w:lastRowLastColumn="0"/>
          <w:trHeight w:val="300"/>
        </w:trPr>
        <w:tc>
          <w:tcPr>
            <w:tcW w:w="5300" w:type="dxa"/>
            <w:noWrap/>
            <w:hideMark/>
          </w:tcPr>
          <w:p w14:paraId="1BF3F64A"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Enrolled elsewhere</w:t>
            </w:r>
          </w:p>
        </w:tc>
        <w:tc>
          <w:tcPr>
            <w:tcW w:w="1240" w:type="dxa"/>
            <w:noWrap/>
            <w:hideMark/>
          </w:tcPr>
          <w:p w14:paraId="793C39F7"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3%</w:t>
            </w:r>
          </w:p>
        </w:tc>
        <w:tc>
          <w:tcPr>
            <w:tcW w:w="1720" w:type="dxa"/>
            <w:noWrap/>
            <w:hideMark/>
          </w:tcPr>
          <w:p w14:paraId="1688A4B4"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5%</w:t>
            </w:r>
          </w:p>
        </w:tc>
      </w:tr>
      <w:tr w:rsidR="00C874A9" w:rsidRPr="00C874A9" w14:paraId="2DF6F4E6" w14:textId="77777777" w:rsidTr="00C874A9">
        <w:trPr>
          <w:trHeight w:val="300"/>
        </w:trPr>
        <w:tc>
          <w:tcPr>
            <w:tcW w:w="5300" w:type="dxa"/>
            <w:noWrap/>
            <w:hideMark/>
          </w:tcPr>
          <w:p w14:paraId="4EC664EB" w14:textId="77777777" w:rsidR="00C874A9" w:rsidRPr="00C13242" w:rsidRDefault="00C874A9" w:rsidP="00C874A9">
            <w:pPr>
              <w:rPr>
                <w:rFonts w:ascii="Courier New" w:eastAsia="Times New Roman" w:hAnsi="Courier New" w:cs="Courier New"/>
                <w:szCs w:val="20"/>
              </w:rPr>
            </w:pPr>
            <w:r w:rsidRPr="00C13242">
              <w:rPr>
                <w:rFonts w:ascii="Courier New" w:eastAsia="Times New Roman" w:hAnsi="Courier New" w:cs="Courier New"/>
                <w:szCs w:val="20"/>
              </w:rPr>
              <w:t>No further enrollments found</w:t>
            </w:r>
          </w:p>
        </w:tc>
        <w:tc>
          <w:tcPr>
            <w:tcW w:w="1240" w:type="dxa"/>
            <w:noWrap/>
            <w:hideMark/>
          </w:tcPr>
          <w:p w14:paraId="2C1A636A"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8%</w:t>
            </w:r>
          </w:p>
        </w:tc>
        <w:tc>
          <w:tcPr>
            <w:tcW w:w="1720" w:type="dxa"/>
            <w:noWrap/>
            <w:hideMark/>
          </w:tcPr>
          <w:p w14:paraId="0B649D65" w14:textId="77777777" w:rsidR="00C874A9" w:rsidRPr="00C13242" w:rsidRDefault="00C874A9" w:rsidP="00C874A9">
            <w:pPr>
              <w:jc w:val="right"/>
              <w:rPr>
                <w:rFonts w:ascii="Courier New" w:eastAsia="Times New Roman" w:hAnsi="Courier New" w:cs="Courier New"/>
                <w:szCs w:val="20"/>
              </w:rPr>
            </w:pPr>
            <w:r w:rsidRPr="00C13242">
              <w:rPr>
                <w:rFonts w:ascii="Courier New" w:eastAsia="Times New Roman" w:hAnsi="Courier New" w:cs="Courier New"/>
                <w:szCs w:val="20"/>
              </w:rPr>
              <w:t>15%</w:t>
            </w:r>
          </w:p>
        </w:tc>
      </w:tr>
    </w:tbl>
    <w:p w14:paraId="761DE0C9" w14:textId="77777777" w:rsidR="00C874A9" w:rsidRDefault="00CA4BE2" w:rsidP="00DA60F2">
      <w:r>
        <w:br w:type="page"/>
      </w:r>
    </w:p>
    <w:p w14:paraId="734578ED" w14:textId="77777777" w:rsidR="002C2C3D" w:rsidRDefault="002C2C3D" w:rsidP="007576B3">
      <w:pPr>
        <w:pStyle w:val="Heading2"/>
      </w:pPr>
      <w:r>
        <w:lastRenderedPageBreak/>
        <w:t>Student Success</w:t>
      </w:r>
    </w:p>
    <w:p w14:paraId="4B3D0A51" w14:textId="77777777" w:rsidR="00DA60F2" w:rsidRDefault="002C2C3D" w:rsidP="007576B3">
      <w:pPr>
        <w:pStyle w:val="Heading3"/>
      </w:pPr>
      <w:r>
        <w:t>CAREER OUTCOMES | SPRING AND SUMMER 2019 GRADUATES</w:t>
      </w:r>
    </w:p>
    <w:p w14:paraId="7FC1A6C1" w14:textId="77777777" w:rsidR="002C2C3D" w:rsidRPr="002C2C3D" w:rsidRDefault="002C2C3D" w:rsidP="002C2C3D"/>
    <w:p w14:paraId="43273871" w14:textId="77777777" w:rsidR="005D3A21" w:rsidRDefault="005D3A21" w:rsidP="005D3A21">
      <w:r>
        <w:t>Of students graduating in spring and summer 2019, 69 percent of all graduates are employed (full-time, part-time, or starting their own</w:t>
      </w:r>
      <w:r w:rsidR="00986CE6">
        <w:t xml:space="preserve"> </w:t>
      </w:r>
      <w:r>
        <w:t>business), an additional 25 percent of all students are continuing their education, and 2 percent are pursuing other commitments within approximately six months of graduation. This results in an overall career outcome rate of 95 percent.</w:t>
      </w:r>
      <w:r w:rsidR="00986CE6" w:rsidRPr="00986CE6">
        <w:rPr>
          <w:vertAlign w:val="superscript"/>
        </w:rPr>
        <w:t>1</w:t>
      </w:r>
      <w:r>
        <w:t xml:space="preserve"> While this figure includes International students, data for this group are not displayed in the graph below as data collection is often more challenging due to International graduates leaving the country after graduation and not being present in other US data sources.</w:t>
      </w:r>
      <w:r w:rsidR="00986CE6" w:rsidRPr="00986CE6">
        <w:rPr>
          <w:vertAlign w:val="superscript"/>
        </w:rPr>
        <w:t>2</w:t>
      </w:r>
    </w:p>
    <w:p w14:paraId="52AD2A7B" w14:textId="77777777" w:rsidR="005D3A21" w:rsidRDefault="005D3A21" w:rsidP="005D3A21"/>
    <w:p w14:paraId="58438BF2" w14:textId="77777777" w:rsidR="00CA4BE2" w:rsidRDefault="005D3A21" w:rsidP="005D3A21">
      <w:r>
        <w:t>For 2019 spring and summer graduates, African American/Black graduates have the highest rate of employment at 74 percent, followed by White graduates at 72 percent, followed by graduates of Two or More Races, also at 70 percent. Of students continuing their education, 25 percent of Asian graduates are doing so followed by Hispanic/Latino/a graduates (of any race) and students for whom their race is unknown to the university (24%). The overall career outcome rate for African American/Black graduates, Asian graduates, Hispanic/Latino/a graduates (of any race), graduates of Two or More Races, and White graduates is 96%, which is slightly higher than the average of all students.</w:t>
      </w:r>
    </w:p>
    <w:p w14:paraId="325CA5E5" w14:textId="77777777" w:rsidR="005D3A21" w:rsidRDefault="005D3A21" w:rsidP="005D3A21"/>
    <w:p w14:paraId="27551A02" w14:textId="77777777" w:rsidR="005D3A21" w:rsidRDefault="005D3A21" w:rsidP="005D3A21">
      <w:r w:rsidRPr="005D3A21">
        <w:rPr>
          <w:vertAlign w:val="superscript"/>
        </w:rPr>
        <w:t>1</w:t>
      </w:r>
      <w:r>
        <w:t>The overall career outcome rate is the sum of employed (full-time, part-time, or starting their own business), continuing education, or pursuing other commitments. Rate may not sum due to rounding.</w:t>
      </w:r>
    </w:p>
    <w:p w14:paraId="06D39413" w14:textId="77777777" w:rsidR="005D3A21" w:rsidRDefault="005D3A21" w:rsidP="005D3A21">
      <w:r w:rsidRPr="005D3A21">
        <w:rPr>
          <w:vertAlign w:val="superscript"/>
        </w:rPr>
        <w:t>2</w:t>
      </w:r>
      <w:r>
        <w:t xml:space="preserve">For more detail on data collection please see the Destination Survey Report produced by the MSU Career Services Network at: </w:t>
      </w:r>
      <w:hyperlink r:id="rId11" w:history="1">
        <w:r w:rsidRPr="005D3A21">
          <w:rPr>
            <w:rStyle w:val="Hyperlink"/>
          </w:rPr>
          <w:t>https://careernetwork.msu.edu/exploring-options/destination-survey.html</w:t>
        </w:r>
      </w:hyperlink>
    </w:p>
    <w:p w14:paraId="7DE44C1B" w14:textId="77777777" w:rsidR="005D3A21" w:rsidRDefault="005D3A21" w:rsidP="005D3A21">
      <w:r w:rsidRPr="005D3A21">
        <w:rPr>
          <w:vertAlign w:val="superscript"/>
        </w:rPr>
        <w:t>3</w:t>
      </w:r>
      <w:r>
        <w:t>Includes students employed full-time, part-time, or starting their own business.</w:t>
      </w:r>
    </w:p>
    <w:p w14:paraId="3A489248" w14:textId="77777777" w:rsidR="005D3A21" w:rsidRDefault="005D3A21" w:rsidP="005D3A21">
      <w:r w:rsidRPr="005D3A21">
        <w:rPr>
          <w:vertAlign w:val="superscript"/>
        </w:rPr>
        <w:t>4</w:t>
      </w:r>
      <w:r>
        <w:t>This includes graduates who are pursuing personal endeavors such as traveling, starting a family, or writing a book.</w:t>
      </w:r>
    </w:p>
    <w:p w14:paraId="0D20B258" w14:textId="77777777" w:rsidR="00CA4BE2" w:rsidRDefault="00CA4BE2" w:rsidP="005D3A21"/>
    <w:p w14:paraId="3A6699CF" w14:textId="77777777" w:rsidR="005D3A21" w:rsidRDefault="005D3A21" w:rsidP="005D3A21"/>
    <w:tbl>
      <w:tblPr>
        <w:tblStyle w:val="DEITableStyle"/>
        <w:tblW w:w="10587" w:type="dxa"/>
        <w:tblLook w:val="04A0" w:firstRow="1" w:lastRow="0" w:firstColumn="1" w:lastColumn="0" w:noHBand="0" w:noVBand="1"/>
      </w:tblPr>
      <w:tblGrid>
        <w:gridCol w:w="4050"/>
        <w:gridCol w:w="1417"/>
        <w:gridCol w:w="1255"/>
        <w:gridCol w:w="1615"/>
        <w:gridCol w:w="1200"/>
        <w:gridCol w:w="1200"/>
      </w:tblGrid>
      <w:tr w:rsidR="00986CE6" w:rsidRPr="00C13242" w14:paraId="261D4A04" w14:textId="77777777" w:rsidTr="00C13242">
        <w:trPr>
          <w:cnfStyle w:val="100000000000" w:firstRow="1" w:lastRow="0" w:firstColumn="0" w:lastColumn="0" w:oddVBand="0" w:evenVBand="0" w:oddHBand="0" w:evenHBand="0" w:firstRowFirstColumn="0" w:firstRowLastColumn="0" w:lastRowFirstColumn="0" w:lastRowLastColumn="0"/>
          <w:trHeight w:val="300"/>
        </w:trPr>
        <w:tc>
          <w:tcPr>
            <w:tcW w:w="4050" w:type="dxa"/>
            <w:noWrap/>
            <w:vAlign w:val="center"/>
            <w:hideMark/>
          </w:tcPr>
          <w:p w14:paraId="0D276AC0" w14:textId="77777777" w:rsidR="00986CE6" w:rsidRPr="00C13242" w:rsidRDefault="00986CE6" w:rsidP="00986CE6">
            <w:pPr>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Race/Ethnicity</w:t>
            </w:r>
          </w:p>
        </w:tc>
        <w:tc>
          <w:tcPr>
            <w:tcW w:w="1267" w:type="dxa"/>
            <w:noWrap/>
            <w:vAlign w:val="center"/>
            <w:hideMark/>
          </w:tcPr>
          <w:p w14:paraId="3C370557" w14:textId="77777777" w:rsidR="00986CE6" w:rsidRPr="00C13242" w:rsidRDefault="00986CE6" w:rsidP="00986CE6">
            <w:pPr>
              <w:jc w:val="right"/>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Continuing Education</w:t>
            </w:r>
          </w:p>
        </w:tc>
        <w:tc>
          <w:tcPr>
            <w:tcW w:w="1255" w:type="dxa"/>
            <w:noWrap/>
            <w:vAlign w:val="center"/>
            <w:hideMark/>
          </w:tcPr>
          <w:p w14:paraId="25D4C049" w14:textId="77777777" w:rsidR="00986CE6" w:rsidRPr="00C13242" w:rsidRDefault="00986CE6" w:rsidP="00986CE6">
            <w:pPr>
              <w:jc w:val="right"/>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Employed</w:t>
            </w:r>
            <w:r w:rsidRPr="00C13242">
              <w:rPr>
                <w:rFonts w:ascii="Courier New" w:eastAsia="Times New Roman" w:hAnsi="Courier New" w:cs="Courier New"/>
                <w:bCs/>
                <w:color w:val="000000"/>
                <w:szCs w:val="20"/>
                <w:vertAlign w:val="superscript"/>
              </w:rPr>
              <w:t>3</w:t>
            </w:r>
          </w:p>
        </w:tc>
        <w:tc>
          <w:tcPr>
            <w:tcW w:w="1615" w:type="dxa"/>
            <w:noWrap/>
            <w:vAlign w:val="center"/>
            <w:hideMark/>
          </w:tcPr>
          <w:p w14:paraId="6DE176A6" w14:textId="77777777" w:rsidR="00986CE6" w:rsidRPr="00C13242" w:rsidRDefault="00986CE6" w:rsidP="00986CE6">
            <w:pPr>
              <w:jc w:val="right"/>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Pursuing Other Commitments</w:t>
            </w:r>
            <w:r w:rsidRPr="00C13242">
              <w:rPr>
                <w:rFonts w:ascii="Courier New" w:eastAsia="Times New Roman" w:hAnsi="Courier New" w:cs="Courier New"/>
                <w:bCs/>
                <w:color w:val="000000"/>
                <w:szCs w:val="20"/>
                <w:vertAlign w:val="superscript"/>
              </w:rPr>
              <w:t>4</w:t>
            </w:r>
          </w:p>
        </w:tc>
        <w:tc>
          <w:tcPr>
            <w:tcW w:w="1200" w:type="dxa"/>
            <w:noWrap/>
            <w:vAlign w:val="center"/>
            <w:hideMark/>
          </w:tcPr>
          <w:p w14:paraId="7D91BF1A" w14:textId="77777777" w:rsidR="00986CE6" w:rsidRPr="00C13242" w:rsidRDefault="00986CE6" w:rsidP="00986CE6">
            <w:pPr>
              <w:jc w:val="right"/>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Unplaced</w:t>
            </w:r>
          </w:p>
        </w:tc>
        <w:tc>
          <w:tcPr>
            <w:tcW w:w="1200" w:type="dxa"/>
            <w:noWrap/>
            <w:vAlign w:val="center"/>
            <w:hideMark/>
          </w:tcPr>
          <w:p w14:paraId="5B5D51F0" w14:textId="77777777" w:rsidR="00986CE6" w:rsidRPr="00C13242" w:rsidRDefault="00986CE6" w:rsidP="00986CE6">
            <w:pPr>
              <w:jc w:val="right"/>
              <w:rPr>
                <w:rFonts w:ascii="Courier New" w:eastAsia="Times New Roman" w:hAnsi="Courier New" w:cs="Courier New"/>
                <w:bCs/>
                <w:color w:val="000000"/>
                <w:szCs w:val="20"/>
              </w:rPr>
            </w:pPr>
            <w:r w:rsidRPr="00C13242">
              <w:rPr>
                <w:rFonts w:ascii="Courier New" w:eastAsia="Times New Roman" w:hAnsi="Courier New" w:cs="Courier New"/>
                <w:bCs/>
                <w:color w:val="000000"/>
                <w:szCs w:val="20"/>
              </w:rPr>
              <w:t>Overall Career Outcome rate</w:t>
            </w:r>
          </w:p>
        </w:tc>
      </w:tr>
      <w:tr w:rsidR="00986CE6" w:rsidRPr="00C13242" w14:paraId="7B0CEA90" w14:textId="77777777" w:rsidTr="00C13242">
        <w:trPr>
          <w:trHeight w:val="300"/>
        </w:trPr>
        <w:tc>
          <w:tcPr>
            <w:tcW w:w="4050" w:type="dxa"/>
            <w:noWrap/>
            <w:vAlign w:val="center"/>
            <w:hideMark/>
          </w:tcPr>
          <w:p w14:paraId="4CAD4F86"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African American/Black</w:t>
            </w:r>
          </w:p>
        </w:tc>
        <w:tc>
          <w:tcPr>
            <w:tcW w:w="1267" w:type="dxa"/>
            <w:noWrap/>
            <w:vAlign w:val="center"/>
            <w:hideMark/>
          </w:tcPr>
          <w:p w14:paraId="2FD099E1"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21%</w:t>
            </w:r>
          </w:p>
        </w:tc>
        <w:tc>
          <w:tcPr>
            <w:tcW w:w="1255" w:type="dxa"/>
            <w:noWrap/>
            <w:vAlign w:val="center"/>
            <w:hideMark/>
          </w:tcPr>
          <w:p w14:paraId="70AC0A2D"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74%</w:t>
            </w:r>
          </w:p>
        </w:tc>
        <w:tc>
          <w:tcPr>
            <w:tcW w:w="1615" w:type="dxa"/>
            <w:noWrap/>
            <w:vAlign w:val="center"/>
            <w:hideMark/>
          </w:tcPr>
          <w:p w14:paraId="130F5E74"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w:t>
            </w:r>
          </w:p>
        </w:tc>
        <w:tc>
          <w:tcPr>
            <w:tcW w:w="1200" w:type="dxa"/>
            <w:noWrap/>
            <w:vAlign w:val="center"/>
            <w:hideMark/>
          </w:tcPr>
          <w:p w14:paraId="4FA75697"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w:t>
            </w:r>
          </w:p>
        </w:tc>
        <w:tc>
          <w:tcPr>
            <w:tcW w:w="1200" w:type="dxa"/>
            <w:noWrap/>
            <w:vAlign w:val="center"/>
            <w:hideMark/>
          </w:tcPr>
          <w:p w14:paraId="61B1BF83"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96%</w:t>
            </w:r>
          </w:p>
        </w:tc>
      </w:tr>
      <w:tr w:rsidR="00986CE6" w:rsidRPr="00C13242" w14:paraId="3F8DCBF9"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4050" w:type="dxa"/>
            <w:noWrap/>
            <w:vAlign w:val="center"/>
            <w:hideMark/>
          </w:tcPr>
          <w:p w14:paraId="398F9EAF"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American Indian/Alaskan Native*</w:t>
            </w:r>
          </w:p>
        </w:tc>
        <w:tc>
          <w:tcPr>
            <w:tcW w:w="1267" w:type="dxa"/>
            <w:noWrap/>
            <w:vAlign w:val="center"/>
            <w:hideMark/>
          </w:tcPr>
          <w:p w14:paraId="55C76987"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14%</w:t>
            </w:r>
          </w:p>
        </w:tc>
        <w:tc>
          <w:tcPr>
            <w:tcW w:w="1255" w:type="dxa"/>
            <w:noWrap/>
            <w:vAlign w:val="center"/>
            <w:hideMark/>
          </w:tcPr>
          <w:p w14:paraId="5E284498"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57%</w:t>
            </w:r>
          </w:p>
        </w:tc>
        <w:tc>
          <w:tcPr>
            <w:tcW w:w="1615" w:type="dxa"/>
            <w:noWrap/>
            <w:vAlign w:val="center"/>
            <w:hideMark/>
          </w:tcPr>
          <w:p w14:paraId="49DC7248"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14%</w:t>
            </w:r>
          </w:p>
        </w:tc>
        <w:tc>
          <w:tcPr>
            <w:tcW w:w="1200" w:type="dxa"/>
            <w:noWrap/>
            <w:vAlign w:val="center"/>
            <w:hideMark/>
          </w:tcPr>
          <w:p w14:paraId="2918FFB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14%</w:t>
            </w:r>
          </w:p>
        </w:tc>
        <w:tc>
          <w:tcPr>
            <w:tcW w:w="1200" w:type="dxa"/>
            <w:noWrap/>
            <w:vAlign w:val="center"/>
            <w:hideMark/>
          </w:tcPr>
          <w:p w14:paraId="3F15BA03"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86%</w:t>
            </w:r>
          </w:p>
        </w:tc>
      </w:tr>
      <w:tr w:rsidR="00986CE6" w:rsidRPr="00C13242" w14:paraId="422D5396" w14:textId="77777777" w:rsidTr="00C13242">
        <w:trPr>
          <w:trHeight w:val="300"/>
        </w:trPr>
        <w:tc>
          <w:tcPr>
            <w:tcW w:w="4050" w:type="dxa"/>
            <w:noWrap/>
            <w:vAlign w:val="center"/>
            <w:hideMark/>
          </w:tcPr>
          <w:p w14:paraId="3DD6E2DA"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Asian</w:t>
            </w:r>
          </w:p>
        </w:tc>
        <w:tc>
          <w:tcPr>
            <w:tcW w:w="1267" w:type="dxa"/>
            <w:noWrap/>
            <w:vAlign w:val="center"/>
            <w:hideMark/>
          </w:tcPr>
          <w:p w14:paraId="77C9A566"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25%</w:t>
            </w:r>
          </w:p>
        </w:tc>
        <w:tc>
          <w:tcPr>
            <w:tcW w:w="1255" w:type="dxa"/>
            <w:noWrap/>
            <w:vAlign w:val="center"/>
            <w:hideMark/>
          </w:tcPr>
          <w:p w14:paraId="0DDB42F4"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69%</w:t>
            </w:r>
          </w:p>
        </w:tc>
        <w:tc>
          <w:tcPr>
            <w:tcW w:w="1615" w:type="dxa"/>
            <w:noWrap/>
            <w:vAlign w:val="center"/>
            <w:hideMark/>
          </w:tcPr>
          <w:p w14:paraId="2FA438B9"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w:t>
            </w:r>
          </w:p>
        </w:tc>
        <w:tc>
          <w:tcPr>
            <w:tcW w:w="1200" w:type="dxa"/>
            <w:noWrap/>
            <w:vAlign w:val="center"/>
            <w:hideMark/>
          </w:tcPr>
          <w:p w14:paraId="4A20DFE2"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w:t>
            </w:r>
          </w:p>
        </w:tc>
        <w:tc>
          <w:tcPr>
            <w:tcW w:w="1200" w:type="dxa"/>
            <w:noWrap/>
            <w:vAlign w:val="center"/>
            <w:hideMark/>
          </w:tcPr>
          <w:p w14:paraId="6A39B04C"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96%</w:t>
            </w:r>
          </w:p>
        </w:tc>
      </w:tr>
      <w:tr w:rsidR="00986CE6" w:rsidRPr="00C13242" w14:paraId="1B5636B4"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4050" w:type="dxa"/>
            <w:noWrap/>
            <w:vAlign w:val="center"/>
            <w:hideMark/>
          </w:tcPr>
          <w:p w14:paraId="5FEC849F"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Hawaiian / Pacific Islander*</w:t>
            </w:r>
          </w:p>
        </w:tc>
        <w:tc>
          <w:tcPr>
            <w:tcW w:w="1267" w:type="dxa"/>
            <w:noWrap/>
            <w:vAlign w:val="center"/>
            <w:hideMark/>
          </w:tcPr>
          <w:p w14:paraId="0FA8AD85"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50%</w:t>
            </w:r>
          </w:p>
        </w:tc>
        <w:tc>
          <w:tcPr>
            <w:tcW w:w="1255" w:type="dxa"/>
            <w:noWrap/>
            <w:vAlign w:val="center"/>
            <w:hideMark/>
          </w:tcPr>
          <w:p w14:paraId="55156E0E"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50%</w:t>
            </w:r>
          </w:p>
        </w:tc>
        <w:tc>
          <w:tcPr>
            <w:tcW w:w="1615" w:type="dxa"/>
            <w:noWrap/>
            <w:vAlign w:val="center"/>
            <w:hideMark/>
          </w:tcPr>
          <w:p w14:paraId="322BE568"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0%</w:t>
            </w:r>
          </w:p>
        </w:tc>
        <w:tc>
          <w:tcPr>
            <w:tcW w:w="1200" w:type="dxa"/>
            <w:noWrap/>
            <w:vAlign w:val="center"/>
            <w:hideMark/>
          </w:tcPr>
          <w:p w14:paraId="590C83D9"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0%</w:t>
            </w:r>
          </w:p>
        </w:tc>
        <w:tc>
          <w:tcPr>
            <w:tcW w:w="1200" w:type="dxa"/>
            <w:noWrap/>
            <w:vAlign w:val="center"/>
            <w:hideMark/>
          </w:tcPr>
          <w:p w14:paraId="502AF718"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100%</w:t>
            </w:r>
          </w:p>
        </w:tc>
      </w:tr>
      <w:tr w:rsidR="00986CE6" w:rsidRPr="00C13242" w14:paraId="240973C2" w14:textId="77777777" w:rsidTr="00C13242">
        <w:trPr>
          <w:trHeight w:val="300"/>
        </w:trPr>
        <w:tc>
          <w:tcPr>
            <w:tcW w:w="4050" w:type="dxa"/>
            <w:noWrap/>
            <w:vAlign w:val="center"/>
            <w:hideMark/>
          </w:tcPr>
          <w:p w14:paraId="557D48D8"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Hispanic/Latino/a (of any race)</w:t>
            </w:r>
          </w:p>
        </w:tc>
        <w:tc>
          <w:tcPr>
            <w:tcW w:w="1267" w:type="dxa"/>
            <w:noWrap/>
            <w:vAlign w:val="center"/>
            <w:hideMark/>
          </w:tcPr>
          <w:p w14:paraId="42605BD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24%</w:t>
            </w:r>
          </w:p>
        </w:tc>
        <w:tc>
          <w:tcPr>
            <w:tcW w:w="1255" w:type="dxa"/>
            <w:noWrap/>
            <w:vAlign w:val="center"/>
            <w:hideMark/>
          </w:tcPr>
          <w:p w14:paraId="05AF1022"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66%</w:t>
            </w:r>
          </w:p>
        </w:tc>
        <w:tc>
          <w:tcPr>
            <w:tcW w:w="1615" w:type="dxa"/>
            <w:noWrap/>
            <w:vAlign w:val="center"/>
            <w:hideMark/>
          </w:tcPr>
          <w:p w14:paraId="280AAC77"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6%</w:t>
            </w:r>
          </w:p>
        </w:tc>
        <w:tc>
          <w:tcPr>
            <w:tcW w:w="1200" w:type="dxa"/>
            <w:noWrap/>
            <w:vAlign w:val="center"/>
            <w:hideMark/>
          </w:tcPr>
          <w:p w14:paraId="3C8708FA"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w:t>
            </w:r>
          </w:p>
        </w:tc>
        <w:tc>
          <w:tcPr>
            <w:tcW w:w="1200" w:type="dxa"/>
            <w:noWrap/>
            <w:vAlign w:val="center"/>
            <w:hideMark/>
          </w:tcPr>
          <w:p w14:paraId="23703E0E"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96%</w:t>
            </w:r>
          </w:p>
        </w:tc>
      </w:tr>
      <w:tr w:rsidR="00986CE6" w:rsidRPr="00C13242" w14:paraId="6B4EA027"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4050" w:type="dxa"/>
            <w:noWrap/>
            <w:vAlign w:val="center"/>
            <w:hideMark/>
          </w:tcPr>
          <w:p w14:paraId="19AA96B2"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International</w:t>
            </w:r>
          </w:p>
        </w:tc>
        <w:tc>
          <w:tcPr>
            <w:tcW w:w="1267" w:type="dxa"/>
            <w:noWrap/>
            <w:vAlign w:val="center"/>
            <w:hideMark/>
          </w:tcPr>
          <w:p w14:paraId="4063ED8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47%</w:t>
            </w:r>
          </w:p>
        </w:tc>
        <w:tc>
          <w:tcPr>
            <w:tcW w:w="1255" w:type="dxa"/>
            <w:noWrap/>
            <w:vAlign w:val="center"/>
            <w:hideMark/>
          </w:tcPr>
          <w:p w14:paraId="549B223D"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34%</w:t>
            </w:r>
          </w:p>
        </w:tc>
        <w:tc>
          <w:tcPr>
            <w:tcW w:w="1615" w:type="dxa"/>
            <w:noWrap/>
            <w:vAlign w:val="center"/>
            <w:hideMark/>
          </w:tcPr>
          <w:p w14:paraId="5E7D56B9"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w:t>
            </w:r>
          </w:p>
        </w:tc>
        <w:tc>
          <w:tcPr>
            <w:tcW w:w="1200" w:type="dxa"/>
            <w:noWrap/>
            <w:vAlign w:val="center"/>
            <w:hideMark/>
          </w:tcPr>
          <w:p w14:paraId="0974EBE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18%</w:t>
            </w:r>
          </w:p>
        </w:tc>
        <w:tc>
          <w:tcPr>
            <w:tcW w:w="1200" w:type="dxa"/>
            <w:noWrap/>
            <w:vAlign w:val="center"/>
            <w:hideMark/>
          </w:tcPr>
          <w:p w14:paraId="65899CBB"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82%</w:t>
            </w:r>
          </w:p>
        </w:tc>
      </w:tr>
      <w:tr w:rsidR="00986CE6" w:rsidRPr="00C13242" w14:paraId="4EF7FF8B" w14:textId="77777777" w:rsidTr="00C13242">
        <w:trPr>
          <w:trHeight w:val="300"/>
        </w:trPr>
        <w:tc>
          <w:tcPr>
            <w:tcW w:w="4050" w:type="dxa"/>
            <w:noWrap/>
            <w:vAlign w:val="center"/>
            <w:hideMark/>
          </w:tcPr>
          <w:p w14:paraId="4262D96D"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Other/Unknown/Blank</w:t>
            </w:r>
          </w:p>
        </w:tc>
        <w:tc>
          <w:tcPr>
            <w:tcW w:w="1267" w:type="dxa"/>
            <w:noWrap/>
            <w:vAlign w:val="center"/>
            <w:hideMark/>
          </w:tcPr>
          <w:p w14:paraId="653BFBBE"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24%</w:t>
            </w:r>
          </w:p>
        </w:tc>
        <w:tc>
          <w:tcPr>
            <w:tcW w:w="1255" w:type="dxa"/>
            <w:noWrap/>
            <w:vAlign w:val="center"/>
            <w:hideMark/>
          </w:tcPr>
          <w:p w14:paraId="49359D5C"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61%</w:t>
            </w:r>
          </w:p>
        </w:tc>
        <w:tc>
          <w:tcPr>
            <w:tcW w:w="1615" w:type="dxa"/>
            <w:noWrap/>
            <w:vAlign w:val="center"/>
            <w:hideMark/>
          </w:tcPr>
          <w:p w14:paraId="28E2BD7F"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w:t>
            </w:r>
          </w:p>
        </w:tc>
        <w:tc>
          <w:tcPr>
            <w:tcW w:w="1200" w:type="dxa"/>
            <w:noWrap/>
            <w:vAlign w:val="center"/>
            <w:hideMark/>
          </w:tcPr>
          <w:p w14:paraId="1D8C7A45"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12%</w:t>
            </w:r>
          </w:p>
        </w:tc>
        <w:tc>
          <w:tcPr>
            <w:tcW w:w="1200" w:type="dxa"/>
            <w:noWrap/>
            <w:vAlign w:val="center"/>
            <w:hideMark/>
          </w:tcPr>
          <w:p w14:paraId="313B6755"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88%</w:t>
            </w:r>
          </w:p>
        </w:tc>
      </w:tr>
      <w:tr w:rsidR="00986CE6" w:rsidRPr="00C13242" w14:paraId="300C629A"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4050" w:type="dxa"/>
            <w:noWrap/>
            <w:vAlign w:val="center"/>
            <w:hideMark/>
          </w:tcPr>
          <w:p w14:paraId="1B136545"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Two or more races</w:t>
            </w:r>
          </w:p>
        </w:tc>
        <w:tc>
          <w:tcPr>
            <w:tcW w:w="1267" w:type="dxa"/>
            <w:noWrap/>
            <w:vAlign w:val="center"/>
            <w:hideMark/>
          </w:tcPr>
          <w:p w14:paraId="5220BF83"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21%</w:t>
            </w:r>
          </w:p>
        </w:tc>
        <w:tc>
          <w:tcPr>
            <w:tcW w:w="1255" w:type="dxa"/>
            <w:noWrap/>
            <w:vAlign w:val="center"/>
            <w:hideMark/>
          </w:tcPr>
          <w:p w14:paraId="4D5FEE5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70%</w:t>
            </w:r>
          </w:p>
        </w:tc>
        <w:tc>
          <w:tcPr>
            <w:tcW w:w="1615" w:type="dxa"/>
            <w:noWrap/>
            <w:vAlign w:val="center"/>
            <w:hideMark/>
          </w:tcPr>
          <w:p w14:paraId="74465836"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5%</w:t>
            </w:r>
          </w:p>
        </w:tc>
        <w:tc>
          <w:tcPr>
            <w:tcW w:w="1200" w:type="dxa"/>
            <w:noWrap/>
            <w:vAlign w:val="center"/>
            <w:hideMark/>
          </w:tcPr>
          <w:p w14:paraId="49B31810"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w:t>
            </w:r>
          </w:p>
        </w:tc>
        <w:tc>
          <w:tcPr>
            <w:tcW w:w="1200" w:type="dxa"/>
            <w:noWrap/>
            <w:vAlign w:val="center"/>
            <w:hideMark/>
          </w:tcPr>
          <w:p w14:paraId="76AEEECF"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96%</w:t>
            </w:r>
          </w:p>
        </w:tc>
      </w:tr>
      <w:tr w:rsidR="00986CE6" w:rsidRPr="00C13242" w14:paraId="4A468075" w14:textId="77777777" w:rsidTr="00C13242">
        <w:trPr>
          <w:trHeight w:val="300"/>
        </w:trPr>
        <w:tc>
          <w:tcPr>
            <w:tcW w:w="4050" w:type="dxa"/>
            <w:noWrap/>
            <w:vAlign w:val="center"/>
            <w:hideMark/>
          </w:tcPr>
          <w:p w14:paraId="662F7AE5" w14:textId="77777777" w:rsidR="00986CE6" w:rsidRPr="00C13242" w:rsidRDefault="00986CE6" w:rsidP="00986CE6">
            <w:pPr>
              <w:rPr>
                <w:rFonts w:ascii="Courier New" w:eastAsia="Times New Roman" w:hAnsi="Courier New" w:cs="Courier New"/>
                <w:color w:val="000000"/>
                <w:szCs w:val="20"/>
              </w:rPr>
            </w:pPr>
            <w:r w:rsidRPr="00C13242">
              <w:rPr>
                <w:rFonts w:ascii="Courier New" w:eastAsia="Times New Roman" w:hAnsi="Courier New" w:cs="Courier New"/>
                <w:color w:val="000000"/>
                <w:szCs w:val="20"/>
              </w:rPr>
              <w:t>White</w:t>
            </w:r>
          </w:p>
        </w:tc>
        <w:tc>
          <w:tcPr>
            <w:tcW w:w="1267" w:type="dxa"/>
            <w:noWrap/>
            <w:vAlign w:val="center"/>
            <w:hideMark/>
          </w:tcPr>
          <w:p w14:paraId="468A91EF"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23%</w:t>
            </w:r>
          </w:p>
        </w:tc>
        <w:tc>
          <w:tcPr>
            <w:tcW w:w="1255" w:type="dxa"/>
            <w:noWrap/>
            <w:vAlign w:val="center"/>
            <w:hideMark/>
          </w:tcPr>
          <w:p w14:paraId="4D0D697F"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72%</w:t>
            </w:r>
          </w:p>
        </w:tc>
        <w:tc>
          <w:tcPr>
            <w:tcW w:w="1615" w:type="dxa"/>
            <w:noWrap/>
            <w:vAlign w:val="center"/>
            <w:hideMark/>
          </w:tcPr>
          <w:p w14:paraId="169507A7"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1%</w:t>
            </w:r>
          </w:p>
        </w:tc>
        <w:tc>
          <w:tcPr>
            <w:tcW w:w="1200" w:type="dxa"/>
            <w:noWrap/>
            <w:vAlign w:val="center"/>
            <w:hideMark/>
          </w:tcPr>
          <w:p w14:paraId="6E535553"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4%</w:t>
            </w:r>
          </w:p>
        </w:tc>
        <w:tc>
          <w:tcPr>
            <w:tcW w:w="1200" w:type="dxa"/>
            <w:noWrap/>
            <w:vAlign w:val="center"/>
            <w:hideMark/>
          </w:tcPr>
          <w:p w14:paraId="0DFD522F" w14:textId="77777777" w:rsidR="00986CE6" w:rsidRPr="00C13242" w:rsidRDefault="00986CE6" w:rsidP="00986CE6">
            <w:pPr>
              <w:jc w:val="right"/>
              <w:rPr>
                <w:rFonts w:ascii="Courier New" w:eastAsia="Times New Roman" w:hAnsi="Courier New" w:cs="Courier New"/>
                <w:color w:val="000000"/>
                <w:szCs w:val="20"/>
              </w:rPr>
            </w:pPr>
            <w:r w:rsidRPr="00C13242">
              <w:rPr>
                <w:rFonts w:ascii="Courier New" w:eastAsia="Times New Roman" w:hAnsi="Courier New" w:cs="Courier New"/>
                <w:color w:val="000000"/>
                <w:szCs w:val="20"/>
              </w:rPr>
              <w:t>96%</w:t>
            </w:r>
          </w:p>
        </w:tc>
      </w:tr>
      <w:tr w:rsidR="00986CE6" w:rsidRPr="00C13242" w14:paraId="66BFF05A" w14:textId="77777777" w:rsidTr="00C13242">
        <w:trPr>
          <w:cnfStyle w:val="000000010000" w:firstRow="0" w:lastRow="0" w:firstColumn="0" w:lastColumn="0" w:oddVBand="0" w:evenVBand="0" w:oddHBand="0" w:evenHBand="1" w:firstRowFirstColumn="0" w:firstRowLastColumn="0" w:lastRowFirstColumn="0" w:lastRowLastColumn="0"/>
          <w:trHeight w:val="300"/>
        </w:trPr>
        <w:tc>
          <w:tcPr>
            <w:tcW w:w="4050" w:type="dxa"/>
            <w:noWrap/>
            <w:vAlign w:val="center"/>
            <w:hideMark/>
          </w:tcPr>
          <w:p w14:paraId="0DBAE8DD" w14:textId="77777777" w:rsidR="00986CE6" w:rsidRPr="00C13242" w:rsidRDefault="00986CE6" w:rsidP="00986CE6">
            <w:pPr>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Average for All Students</w:t>
            </w:r>
          </w:p>
        </w:tc>
        <w:tc>
          <w:tcPr>
            <w:tcW w:w="1267" w:type="dxa"/>
            <w:noWrap/>
            <w:vAlign w:val="center"/>
            <w:hideMark/>
          </w:tcPr>
          <w:p w14:paraId="56843063" w14:textId="77777777" w:rsidR="00986CE6" w:rsidRPr="00C13242" w:rsidRDefault="00986CE6" w:rsidP="00986CE6">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25%</w:t>
            </w:r>
          </w:p>
        </w:tc>
        <w:tc>
          <w:tcPr>
            <w:tcW w:w="1255" w:type="dxa"/>
            <w:noWrap/>
            <w:vAlign w:val="center"/>
            <w:hideMark/>
          </w:tcPr>
          <w:p w14:paraId="28413875" w14:textId="77777777" w:rsidR="00986CE6" w:rsidRPr="00C13242" w:rsidRDefault="00986CE6" w:rsidP="00986CE6">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69%</w:t>
            </w:r>
          </w:p>
        </w:tc>
        <w:tc>
          <w:tcPr>
            <w:tcW w:w="1615" w:type="dxa"/>
            <w:noWrap/>
            <w:vAlign w:val="center"/>
            <w:hideMark/>
          </w:tcPr>
          <w:p w14:paraId="691FA8F5" w14:textId="77777777" w:rsidR="00986CE6" w:rsidRPr="00C13242" w:rsidRDefault="00986CE6" w:rsidP="00986CE6">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2%</w:t>
            </w:r>
          </w:p>
        </w:tc>
        <w:tc>
          <w:tcPr>
            <w:tcW w:w="1200" w:type="dxa"/>
            <w:noWrap/>
            <w:vAlign w:val="center"/>
            <w:hideMark/>
          </w:tcPr>
          <w:p w14:paraId="7EA1B1A4" w14:textId="77777777" w:rsidR="00986CE6" w:rsidRPr="00C13242" w:rsidRDefault="00986CE6" w:rsidP="00986CE6">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5%</w:t>
            </w:r>
          </w:p>
        </w:tc>
        <w:tc>
          <w:tcPr>
            <w:tcW w:w="1200" w:type="dxa"/>
            <w:noWrap/>
            <w:vAlign w:val="center"/>
            <w:hideMark/>
          </w:tcPr>
          <w:p w14:paraId="1C28DD56" w14:textId="77777777" w:rsidR="00986CE6" w:rsidRPr="00C13242" w:rsidRDefault="00986CE6" w:rsidP="00986CE6">
            <w:pPr>
              <w:jc w:val="right"/>
              <w:rPr>
                <w:rFonts w:ascii="Courier New" w:eastAsia="Times New Roman" w:hAnsi="Courier New" w:cs="Courier New"/>
                <w:b/>
                <w:color w:val="000000"/>
                <w:szCs w:val="20"/>
              </w:rPr>
            </w:pPr>
            <w:r w:rsidRPr="00C13242">
              <w:rPr>
                <w:rFonts w:ascii="Courier New" w:eastAsia="Times New Roman" w:hAnsi="Courier New" w:cs="Courier New"/>
                <w:b/>
                <w:color w:val="000000"/>
                <w:szCs w:val="20"/>
              </w:rPr>
              <w:t>95%</w:t>
            </w:r>
          </w:p>
        </w:tc>
      </w:tr>
    </w:tbl>
    <w:p w14:paraId="6C748ACE" w14:textId="77777777" w:rsidR="005D3A21" w:rsidRDefault="005D3A21">
      <w:r>
        <w:br w:type="page"/>
      </w:r>
    </w:p>
    <w:p w14:paraId="4DFDE012" w14:textId="77777777" w:rsidR="00565BC8" w:rsidRDefault="00CB4F57" w:rsidP="007576B3">
      <w:pPr>
        <w:pStyle w:val="Heading2"/>
      </w:pPr>
      <w:r>
        <w:lastRenderedPageBreak/>
        <w:t>Faculty and Staff</w:t>
      </w:r>
    </w:p>
    <w:p w14:paraId="1F89E749" w14:textId="77777777" w:rsidR="00CB4F57" w:rsidRDefault="00CB4F57" w:rsidP="00CB4F57">
      <w:r>
        <w:t>Compared to 2018, there was some progress in hiring and retaining employees of color, with a 7.4% increase in Asian employees from year to year. The number of women employees increased 2.3% from fall 2018 to fall 2019 and the number of employees who are veterans make-up 1.8% of all MSU employees, and the overall number of veterans declined 4.2%.</w:t>
      </w:r>
    </w:p>
    <w:p w14:paraId="087A9FB5" w14:textId="77777777" w:rsidR="00CB4F57" w:rsidRDefault="00CB4F57" w:rsidP="00CB4F57"/>
    <w:p w14:paraId="634DA178" w14:textId="77777777" w:rsidR="00CB4F57" w:rsidRDefault="00CB4F57" w:rsidP="00CB4F57">
      <w:r>
        <w:t>*There are no separate counts for International employees as they are counted under the race/ethnicity categories which they identify. Unknown or not reported is not an option. Does not include Graduate Assistants, student employees, or temporary/on-call staff.</w:t>
      </w:r>
    </w:p>
    <w:tbl>
      <w:tblPr>
        <w:tblStyle w:val="DEITableStyle"/>
        <w:tblpPr w:leftFromText="180" w:rightFromText="180" w:vertAnchor="text" w:horzAnchor="margin" w:tblpXSpec="center" w:tblpY="5662"/>
        <w:tblW w:w="0" w:type="auto"/>
        <w:tblLook w:val="04A0" w:firstRow="1" w:lastRow="0" w:firstColumn="1" w:lastColumn="0" w:noHBand="0" w:noVBand="1"/>
      </w:tblPr>
      <w:tblGrid>
        <w:gridCol w:w="5137"/>
        <w:gridCol w:w="1417"/>
        <w:gridCol w:w="2395"/>
        <w:gridCol w:w="1440"/>
      </w:tblGrid>
      <w:tr w:rsidR="00C77C54" w:rsidRPr="00C77C54" w14:paraId="498E5155" w14:textId="77777777" w:rsidTr="005A694A">
        <w:trPr>
          <w:cnfStyle w:val="100000000000" w:firstRow="1" w:lastRow="0" w:firstColumn="0" w:lastColumn="0" w:oddVBand="0" w:evenVBand="0" w:oddHBand="0" w:evenHBand="0" w:firstRowFirstColumn="0" w:firstRowLastColumn="0" w:lastRowFirstColumn="0" w:lastRowLastColumn="0"/>
          <w:trHeight w:val="510"/>
        </w:trPr>
        <w:tc>
          <w:tcPr>
            <w:tcW w:w="0" w:type="auto"/>
            <w:noWrap/>
            <w:vAlign w:val="center"/>
            <w:hideMark/>
          </w:tcPr>
          <w:p w14:paraId="343853B5"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Faculty and Academic Staff*</w:t>
            </w:r>
          </w:p>
        </w:tc>
        <w:tc>
          <w:tcPr>
            <w:tcW w:w="0" w:type="auto"/>
            <w:noWrap/>
            <w:vAlign w:val="center"/>
            <w:hideMark/>
          </w:tcPr>
          <w:p w14:paraId="6FF01BCB"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Percentage</w:t>
            </w:r>
          </w:p>
        </w:tc>
        <w:tc>
          <w:tcPr>
            <w:tcW w:w="2395" w:type="dxa"/>
            <w:vAlign w:val="center"/>
            <w:hideMark/>
          </w:tcPr>
          <w:p w14:paraId="6967412A"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Percent Change from Fall 2018</w:t>
            </w:r>
          </w:p>
        </w:tc>
        <w:tc>
          <w:tcPr>
            <w:tcW w:w="1440" w:type="dxa"/>
            <w:vAlign w:val="center"/>
            <w:hideMark/>
          </w:tcPr>
          <w:p w14:paraId="393BE35E"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Count Fall 2019</w:t>
            </w:r>
          </w:p>
        </w:tc>
      </w:tr>
      <w:tr w:rsidR="00C77C54" w:rsidRPr="00C77C54" w14:paraId="0B57A843" w14:textId="77777777" w:rsidTr="005A694A">
        <w:trPr>
          <w:trHeight w:val="300"/>
        </w:trPr>
        <w:tc>
          <w:tcPr>
            <w:tcW w:w="0" w:type="auto"/>
            <w:noWrap/>
            <w:vAlign w:val="center"/>
            <w:hideMark/>
          </w:tcPr>
          <w:p w14:paraId="73D30EF4"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African American/Black</w:t>
            </w:r>
          </w:p>
        </w:tc>
        <w:tc>
          <w:tcPr>
            <w:tcW w:w="0" w:type="auto"/>
            <w:noWrap/>
            <w:vAlign w:val="center"/>
            <w:hideMark/>
          </w:tcPr>
          <w:p w14:paraId="02F1A81F"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5.9%</w:t>
            </w:r>
          </w:p>
        </w:tc>
        <w:tc>
          <w:tcPr>
            <w:tcW w:w="2395" w:type="dxa"/>
            <w:noWrap/>
            <w:vAlign w:val="center"/>
            <w:hideMark/>
          </w:tcPr>
          <w:p w14:paraId="0BCB5BF2"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5.0%</w:t>
            </w:r>
          </w:p>
        </w:tc>
        <w:tc>
          <w:tcPr>
            <w:tcW w:w="1440" w:type="dxa"/>
            <w:noWrap/>
            <w:vAlign w:val="center"/>
            <w:hideMark/>
          </w:tcPr>
          <w:p w14:paraId="13930C9D"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337</w:t>
            </w:r>
          </w:p>
        </w:tc>
      </w:tr>
      <w:tr w:rsidR="00C77C54" w:rsidRPr="00C77C54" w14:paraId="359AF8B0" w14:textId="77777777" w:rsidTr="005A694A">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14:paraId="3CDED6A3"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American Indian/Alaska Native</w:t>
            </w:r>
          </w:p>
        </w:tc>
        <w:tc>
          <w:tcPr>
            <w:tcW w:w="0" w:type="auto"/>
            <w:noWrap/>
            <w:vAlign w:val="center"/>
            <w:hideMark/>
          </w:tcPr>
          <w:p w14:paraId="4BDD0790"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0.5%</w:t>
            </w:r>
          </w:p>
        </w:tc>
        <w:tc>
          <w:tcPr>
            <w:tcW w:w="2395" w:type="dxa"/>
            <w:noWrap/>
            <w:vAlign w:val="center"/>
            <w:hideMark/>
          </w:tcPr>
          <w:p w14:paraId="79780776"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8.3%</w:t>
            </w:r>
          </w:p>
        </w:tc>
        <w:tc>
          <w:tcPr>
            <w:tcW w:w="1440" w:type="dxa"/>
            <w:noWrap/>
            <w:vAlign w:val="center"/>
            <w:hideMark/>
          </w:tcPr>
          <w:p w14:paraId="0CC32624"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26</w:t>
            </w:r>
          </w:p>
        </w:tc>
      </w:tr>
      <w:tr w:rsidR="00C77C54" w:rsidRPr="00C77C54" w14:paraId="7242EDD2" w14:textId="77777777" w:rsidTr="005A694A">
        <w:trPr>
          <w:trHeight w:val="300"/>
        </w:trPr>
        <w:tc>
          <w:tcPr>
            <w:tcW w:w="0" w:type="auto"/>
            <w:noWrap/>
            <w:vAlign w:val="center"/>
            <w:hideMark/>
          </w:tcPr>
          <w:p w14:paraId="154347F7"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Asian</w:t>
            </w:r>
          </w:p>
        </w:tc>
        <w:tc>
          <w:tcPr>
            <w:tcW w:w="0" w:type="auto"/>
            <w:noWrap/>
            <w:vAlign w:val="center"/>
            <w:hideMark/>
          </w:tcPr>
          <w:p w14:paraId="512C81E8"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15.7%</w:t>
            </w:r>
          </w:p>
        </w:tc>
        <w:tc>
          <w:tcPr>
            <w:tcW w:w="2395" w:type="dxa"/>
            <w:noWrap/>
            <w:vAlign w:val="center"/>
            <w:hideMark/>
          </w:tcPr>
          <w:p w14:paraId="33807D72"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1.9%</w:t>
            </w:r>
          </w:p>
        </w:tc>
        <w:tc>
          <w:tcPr>
            <w:tcW w:w="1440" w:type="dxa"/>
            <w:noWrap/>
            <w:vAlign w:val="center"/>
            <w:hideMark/>
          </w:tcPr>
          <w:p w14:paraId="635941EC"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896</w:t>
            </w:r>
          </w:p>
        </w:tc>
      </w:tr>
      <w:tr w:rsidR="00C77C54" w:rsidRPr="00C77C54" w14:paraId="5A2B18C4" w14:textId="77777777" w:rsidTr="005A694A">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14:paraId="0CAA917F"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Hawaiian/Pacific Islander</w:t>
            </w:r>
          </w:p>
        </w:tc>
        <w:tc>
          <w:tcPr>
            <w:tcW w:w="0" w:type="auto"/>
            <w:noWrap/>
            <w:vAlign w:val="center"/>
            <w:hideMark/>
          </w:tcPr>
          <w:p w14:paraId="069C6086"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0.2%</w:t>
            </w:r>
          </w:p>
        </w:tc>
        <w:tc>
          <w:tcPr>
            <w:tcW w:w="2395" w:type="dxa"/>
            <w:noWrap/>
            <w:vAlign w:val="center"/>
            <w:hideMark/>
          </w:tcPr>
          <w:p w14:paraId="382FAEAD"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20.0%</w:t>
            </w:r>
          </w:p>
        </w:tc>
        <w:tc>
          <w:tcPr>
            <w:tcW w:w="1440" w:type="dxa"/>
            <w:noWrap/>
            <w:vAlign w:val="center"/>
            <w:hideMark/>
          </w:tcPr>
          <w:p w14:paraId="184CECF4"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12</w:t>
            </w:r>
          </w:p>
        </w:tc>
      </w:tr>
      <w:tr w:rsidR="00C77C54" w:rsidRPr="00C77C54" w14:paraId="29111500" w14:textId="77777777" w:rsidTr="005A694A">
        <w:trPr>
          <w:trHeight w:val="300"/>
        </w:trPr>
        <w:tc>
          <w:tcPr>
            <w:tcW w:w="0" w:type="auto"/>
            <w:noWrap/>
            <w:vAlign w:val="center"/>
            <w:hideMark/>
          </w:tcPr>
          <w:p w14:paraId="42620606"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Hispanic/Latino/a (of any race)</w:t>
            </w:r>
          </w:p>
        </w:tc>
        <w:tc>
          <w:tcPr>
            <w:tcW w:w="0" w:type="auto"/>
            <w:noWrap/>
            <w:vAlign w:val="center"/>
            <w:hideMark/>
          </w:tcPr>
          <w:p w14:paraId="458DE075"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4.7%</w:t>
            </w:r>
          </w:p>
        </w:tc>
        <w:tc>
          <w:tcPr>
            <w:tcW w:w="2395" w:type="dxa"/>
            <w:noWrap/>
            <w:vAlign w:val="center"/>
            <w:hideMark/>
          </w:tcPr>
          <w:p w14:paraId="6EE8BEE5"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3.5%</w:t>
            </w:r>
          </w:p>
        </w:tc>
        <w:tc>
          <w:tcPr>
            <w:tcW w:w="1440" w:type="dxa"/>
            <w:noWrap/>
            <w:vAlign w:val="center"/>
            <w:hideMark/>
          </w:tcPr>
          <w:p w14:paraId="71F04196"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268</w:t>
            </w:r>
          </w:p>
        </w:tc>
      </w:tr>
      <w:tr w:rsidR="00C77C54" w:rsidRPr="00C77C54" w14:paraId="14D10B89" w14:textId="77777777" w:rsidTr="005A694A">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14:paraId="0F5F5E12"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Two or More Races</w:t>
            </w:r>
          </w:p>
        </w:tc>
        <w:tc>
          <w:tcPr>
            <w:tcW w:w="0" w:type="auto"/>
            <w:noWrap/>
            <w:vAlign w:val="center"/>
            <w:hideMark/>
          </w:tcPr>
          <w:p w14:paraId="58A88D70"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0.6%</w:t>
            </w:r>
          </w:p>
        </w:tc>
        <w:tc>
          <w:tcPr>
            <w:tcW w:w="2395" w:type="dxa"/>
            <w:noWrap/>
            <w:vAlign w:val="center"/>
            <w:hideMark/>
          </w:tcPr>
          <w:p w14:paraId="5546E4AB"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-13.5%</w:t>
            </w:r>
          </w:p>
        </w:tc>
        <w:tc>
          <w:tcPr>
            <w:tcW w:w="1440" w:type="dxa"/>
            <w:noWrap/>
            <w:vAlign w:val="center"/>
            <w:hideMark/>
          </w:tcPr>
          <w:p w14:paraId="1BBF4BF1"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32</w:t>
            </w:r>
          </w:p>
        </w:tc>
      </w:tr>
      <w:tr w:rsidR="00C77C54" w:rsidRPr="00C77C54" w14:paraId="5E774119" w14:textId="77777777" w:rsidTr="005A694A">
        <w:trPr>
          <w:trHeight w:val="300"/>
        </w:trPr>
        <w:tc>
          <w:tcPr>
            <w:tcW w:w="0" w:type="auto"/>
            <w:noWrap/>
            <w:vAlign w:val="center"/>
            <w:hideMark/>
          </w:tcPr>
          <w:p w14:paraId="32B435FA" w14:textId="77777777" w:rsidR="005A694A" w:rsidRPr="00C13242" w:rsidRDefault="005A694A" w:rsidP="005A694A">
            <w:pPr>
              <w:rPr>
                <w:rFonts w:ascii="Courier New" w:eastAsia="Times New Roman" w:hAnsi="Courier New" w:cs="Courier New"/>
                <w:b/>
                <w:szCs w:val="20"/>
              </w:rPr>
            </w:pPr>
            <w:r w:rsidRPr="00C13242">
              <w:rPr>
                <w:rFonts w:ascii="Courier New" w:eastAsia="Times New Roman" w:hAnsi="Courier New" w:cs="Courier New"/>
                <w:b/>
                <w:szCs w:val="20"/>
              </w:rPr>
              <w:t>Total Faculty and Academic Staff of Color</w:t>
            </w:r>
          </w:p>
        </w:tc>
        <w:tc>
          <w:tcPr>
            <w:tcW w:w="0" w:type="auto"/>
            <w:noWrap/>
            <w:vAlign w:val="center"/>
            <w:hideMark/>
          </w:tcPr>
          <w:p w14:paraId="46877BEE" w14:textId="77777777" w:rsidR="005A694A" w:rsidRPr="00C13242" w:rsidRDefault="005A694A" w:rsidP="005A694A">
            <w:pPr>
              <w:jc w:val="right"/>
              <w:rPr>
                <w:rFonts w:ascii="Courier New" w:eastAsia="Times New Roman" w:hAnsi="Courier New" w:cs="Courier New"/>
                <w:b/>
                <w:szCs w:val="20"/>
              </w:rPr>
            </w:pPr>
            <w:r w:rsidRPr="00C13242">
              <w:rPr>
                <w:rFonts w:ascii="Courier New" w:eastAsia="Times New Roman" w:hAnsi="Courier New" w:cs="Courier New"/>
                <w:b/>
                <w:szCs w:val="20"/>
              </w:rPr>
              <w:t>27.6%</w:t>
            </w:r>
          </w:p>
        </w:tc>
        <w:tc>
          <w:tcPr>
            <w:tcW w:w="2395" w:type="dxa"/>
            <w:noWrap/>
            <w:vAlign w:val="center"/>
            <w:hideMark/>
          </w:tcPr>
          <w:p w14:paraId="56AA3792" w14:textId="77777777" w:rsidR="005A694A" w:rsidRPr="00C13242" w:rsidRDefault="005A694A" w:rsidP="005A694A">
            <w:pPr>
              <w:jc w:val="right"/>
              <w:rPr>
                <w:rFonts w:ascii="Courier New" w:eastAsia="Times New Roman" w:hAnsi="Courier New" w:cs="Courier New"/>
                <w:b/>
                <w:szCs w:val="20"/>
              </w:rPr>
            </w:pPr>
            <w:r w:rsidRPr="00C13242">
              <w:rPr>
                <w:rFonts w:ascii="Courier New" w:eastAsia="Times New Roman" w:hAnsi="Courier New" w:cs="Courier New"/>
                <w:b/>
                <w:szCs w:val="20"/>
              </w:rPr>
              <w:t>2.7%</w:t>
            </w:r>
          </w:p>
        </w:tc>
        <w:tc>
          <w:tcPr>
            <w:tcW w:w="1440" w:type="dxa"/>
            <w:noWrap/>
            <w:vAlign w:val="center"/>
            <w:hideMark/>
          </w:tcPr>
          <w:p w14:paraId="5B22BB46" w14:textId="77777777" w:rsidR="005A694A" w:rsidRPr="00C13242" w:rsidRDefault="005A694A" w:rsidP="005A694A">
            <w:pPr>
              <w:jc w:val="right"/>
              <w:rPr>
                <w:rFonts w:ascii="Courier New" w:eastAsia="Times New Roman" w:hAnsi="Courier New" w:cs="Courier New"/>
                <w:b/>
                <w:szCs w:val="20"/>
              </w:rPr>
            </w:pPr>
            <w:r w:rsidRPr="00C13242">
              <w:rPr>
                <w:rFonts w:ascii="Courier New" w:eastAsia="Times New Roman" w:hAnsi="Courier New" w:cs="Courier New"/>
                <w:b/>
                <w:szCs w:val="20"/>
              </w:rPr>
              <w:t>1,571</w:t>
            </w:r>
          </w:p>
        </w:tc>
      </w:tr>
      <w:tr w:rsidR="00C77C54" w:rsidRPr="00C77C54" w14:paraId="2DB8A657" w14:textId="77777777" w:rsidTr="005A694A">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14:paraId="20093FAA"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White</w:t>
            </w:r>
          </w:p>
        </w:tc>
        <w:tc>
          <w:tcPr>
            <w:tcW w:w="0" w:type="auto"/>
            <w:noWrap/>
            <w:vAlign w:val="center"/>
            <w:hideMark/>
          </w:tcPr>
          <w:p w14:paraId="1DDC1F99"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72.4%</w:t>
            </w:r>
          </w:p>
        </w:tc>
        <w:tc>
          <w:tcPr>
            <w:tcW w:w="2395" w:type="dxa"/>
            <w:noWrap/>
            <w:vAlign w:val="center"/>
            <w:hideMark/>
          </w:tcPr>
          <w:p w14:paraId="20B4E4F6"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-1.3%</w:t>
            </w:r>
          </w:p>
        </w:tc>
        <w:tc>
          <w:tcPr>
            <w:tcW w:w="1440" w:type="dxa"/>
            <w:noWrap/>
            <w:vAlign w:val="center"/>
            <w:hideMark/>
          </w:tcPr>
          <w:p w14:paraId="56C06391"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4,124</w:t>
            </w:r>
          </w:p>
        </w:tc>
      </w:tr>
      <w:tr w:rsidR="00C77C54" w:rsidRPr="00C77C54" w14:paraId="4E639EB7" w14:textId="77777777" w:rsidTr="005A694A">
        <w:trPr>
          <w:trHeight w:val="300"/>
        </w:trPr>
        <w:tc>
          <w:tcPr>
            <w:tcW w:w="0" w:type="auto"/>
            <w:noWrap/>
            <w:vAlign w:val="center"/>
            <w:hideMark/>
          </w:tcPr>
          <w:p w14:paraId="1FD22A54" w14:textId="77777777" w:rsidR="005A694A" w:rsidRPr="00567B7D" w:rsidRDefault="005A694A" w:rsidP="005A694A">
            <w:pPr>
              <w:rPr>
                <w:rFonts w:ascii="Courier New" w:eastAsia="Times New Roman" w:hAnsi="Courier New" w:cs="Courier New"/>
                <w:b/>
                <w:szCs w:val="20"/>
              </w:rPr>
            </w:pPr>
            <w:r w:rsidRPr="00567B7D">
              <w:rPr>
                <w:rFonts w:ascii="Courier New" w:eastAsia="Times New Roman" w:hAnsi="Courier New" w:cs="Courier New"/>
                <w:b/>
                <w:szCs w:val="20"/>
              </w:rPr>
              <w:t>University Total</w:t>
            </w:r>
          </w:p>
        </w:tc>
        <w:tc>
          <w:tcPr>
            <w:tcW w:w="0" w:type="auto"/>
            <w:noWrap/>
            <w:vAlign w:val="center"/>
            <w:hideMark/>
          </w:tcPr>
          <w:p w14:paraId="5CAEA05F" w14:textId="79B5473B" w:rsidR="005A694A" w:rsidRPr="00567B7D" w:rsidRDefault="00EB4F9A" w:rsidP="005A694A">
            <w:pPr>
              <w:jc w:val="right"/>
              <w:rPr>
                <w:rFonts w:ascii="Courier New" w:eastAsia="Times New Roman" w:hAnsi="Courier New" w:cs="Courier New"/>
                <w:b/>
                <w:szCs w:val="20"/>
              </w:rPr>
            </w:pPr>
            <w:r w:rsidRPr="00567B7D">
              <w:rPr>
                <w:rFonts w:ascii="Courier New" w:eastAsia="Times New Roman" w:hAnsi="Courier New" w:cs="Courier New"/>
                <w:b/>
                <w:szCs w:val="20"/>
              </w:rPr>
              <w:t>100%</w:t>
            </w:r>
          </w:p>
        </w:tc>
        <w:tc>
          <w:tcPr>
            <w:tcW w:w="2395" w:type="dxa"/>
            <w:noWrap/>
            <w:vAlign w:val="center"/>
            <w:hideMark/>
          </w:tcPr>
          <w:p w14:paraId="324B3DC5" w14:textId="77777777" w:rsidR="005A694A" w:rsidRPr="00567B7D" w:rsidRDefault="005A694A" w:rsidP="005A694A">
            <w:pPr>
              <w:jc w:val="right"/>
              <w:rPr>
                <w:rFonts w:ascii="Courier New" w:eastAsia="Times New Roman" w:hAnsi="Courier New" w:cs="Courier New"/>
                <w:b/>
                <w:szCs w:val="20"/>
              </w:rPr>
            </w:pPr>
            <w:r w:rsidRPr="00567B7D">
              <w:rPr>
                <w:rFonts w:ascii="Courier New" w:eastAsia="Times New Roman" w:hAnsi="Courier New" w:cs="Courier New"/>
                <w:b/>
                <w:szCs w:val="20"/>
              </w:rPr>
              <w:t>-0.2%</w:t>
            </w:r>
          </w:p>
        </w:tc>
        <w:tc>
          <w:tcPr>
            <w:tcW w:w="1440" w:type="dxa"/>
            <w:noWrap/>
            <w:vAlign w:val="center"/>
            <w:hideMark/>
          </w:tcPr>
          <w:p w14:paraId="0B8D7F91" w14:textId="77777777" w:rsidR="005A694A" w:rsidRPr="00567B7D" w:rsidRDefault="005A694A" w:rsidP="005A694A">
            <w:pPr>
              <w:jc w:val="right"/>
              <w:rPr>
                <w:rFonts w:ascii="Courier New" w:eastAsia="Times New Roman" w:hAnsi="Courier New" w:cs="Courier New"/>
                <w:b/>
                <w:szCs w:val="20"/>
              </w:rPr>
            </w:pPr>
            <w:r w:rsidRPr="00567B7D">
              <w:rPr>
                <w:rFonts w:ascii="Courier New" w:eastAsia="Times New Roman" w:hAnsi="Courier New" w:cs="Courier New"/>
                <w:b/>
                <w:szCs w:val="20"/>
              </w:rPr>
              <w:t>5,695</w:t>
            </w:r>
          </w:p>
        </w:tc>
      </w:tr>
      <w:tr w:rsidR="00C77C54" w:rsidRPr="00C77C54" w14:paraId="4DF4281F" w14:textId="77777777" w:rsidTr="005A694A">
        <w:trPr>
          <w:cnfStyle w:val="000000010000" w:firstRow="0" w:lastRow="0" w:firstColumn="0" w:lastColumn="0" w:oddVBand="0" w:evenVBand="0" w:oddHBand="0" w:evenHBand="1" w:firstRowFirstColumn="0" w:firstRowLastColumn="0" w:lastRowFirstColumn="0" w:lastRowLastColumn="0"/>
          <w:trHeight w:val="300"/>
        </w:trPr>
        <w:tc>
          <w:tcPr>
            <w:tcW w:w="0" w:type="auto"/>
            <w:noWrap/>
            <w:vAlign w:val="center"/>
            <w:hideMark/>
          </w:tcPr>
          <w:p w14:paraId="5ECC9F6E"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Men</w:t>
            </w:r>
          </w:p>
        </w:tc>
        <w:tc>
          <w:tcPr>
            <w:tcW w:w="0" w:type="auto"/>
            <w:noWrap/>
            <w:vAlign w:val="center"/>
            <w:hideMark/>
          </w:tcPr>
          <w:p w14:paraId="6B0D2DB4"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53.2%</w:t>
            </w:r>
          </w:p>
        </w:tc>
        <w:tc>
          <w:tcPr>
            <w:tcW w:w="2395" w:type="dxa"/>
            <w:noWrap/>
            <w:vAlign w:val="center"/>
            <w:hideMark/>
          </w:tcPr>
          <w:p w14:paraId="739F3E0F"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-0.9%</w:t>
            </w:r>
          </w:p>
        </w:tc>
        <w:tc>
          <w:tcPr>
            <w:tcW w:w="1440" w:type="dxa"/>
            <w:noWrap/>
            <w:vAlign w:val="center"/>
            <w:hideMark/>
          </w:tcPr>
          <w:p w14:paraId="3F1CC667"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3,027</w:t>
            </w:r>
          </w:p>
        </w:tc>
      </w:tr>
      <w:tr w:rsidR="00C77C54" w:rsidRPr="00C77C54" w14:paraId="1132CA02" w14:textId="77777777" w:rsidTr="005A694A">
        <w:trPr>
          <w:trHeight w:val="300"/>
        </w:trPr>
        <w:tc>
          <w:tcPr>
            <w:tcW w:w="0" w:type="auto"/>
            <w:noWrap/>
            <w:vAlign w:val="center"/>
            <w:hideMark/>
          </w:tcPr>
          <w:p w14:paraId="2AB40AC6" w14:textId="77777777" w:rsidR="005A694A" w:rsidRPr="00C13242" w:rsidRDefault="005A694A" w:rsidP="005A694A">
            <w:pPr>
              <w:rPr>
                <w:rFonts w:ascii="Courier New" w:eastAsia="Times New Roman" w:hAnsi="Courier New" w:cs="Courier New"/>
                <w:szCs w:val="20"/>
              </w:rPr>
            </w:pPr>
            <w:r w:rsidRPr="00C13242">
              <w:rPr>
                <w:rFonts w:ascii="Courier New" w:eastAsia="Times New Roman" w:hAnsi="Courier New" w:cs="Courier New"/>
                <w:szCs w:val="20"/>
              </w:rPr>
              <w:t>Women</w:t>
            </w:r>
          </w:p>
        </w:tc>
        <w:tc>
          <w:tcPr>
            <w:tcW w:w="0" w:type="auto"/>
            <w:noWrap/>
            <w:vAlign w:val="center"/>
            <w:hideMark/>
          </w:tcPr>
          <w:p w14:paraId="580E1BC7"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46.8%</w:t>
            </w:r>
          </w:p>
        </w:tc>
        <w:tc>
          <w:tcPr>
            <w:tcW w:w="2395" w:type="dxa"/>
            <w:noWrap/>
            <w:vAlign w:val="center"/>
            <w:hideMark/>
          </w:tcPr>
          <w:p w14:paraId="304C96EF"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0.5%</w:t>
            </w:r>
          </w:p>
        </w:tc>
        <w:tc>
          <w:tcPr>
            <w:tcW w:w="1440" w:type="dxa"/>
            <w:noWrap/>
            <w:vAlign w:val="center"/>
            <w:hideMark/>
          </w:tcPr>
          <w:p w14:paraId="0547090C" w14:textId="77777777" w:rsidR="005A694A" w:rsidRPr="00C13242" w:rsidRDefault="005A694A" w:rsidP="005A694A">
            <w:pPr>
              <w:jc w:val="right"/>
              <w:rPr>
                <w:rFonts w:ascii="Courier New" w:eastAsia="Times New Roman" w:hAnsi="Courier New" w:cs="Courier New"/>
                <w:szCs w:val="20"/>
              </w:rPr>
            </w:pPr>
            <w:r w:rsidRPr="00C13242">
              <w:rPr>
                <w:rFonts w:ascii="Courier New" w:eastAsia="Times New Roman" w:hAnsi="Courier New" w:cs="Courier New"/>
                <w:szCs w:val="20"/>
              </w:rPr>
              <w:t>2,668</w:t>
            </w:r>
          </w:p>
        </w:tc>
      </w:tr>
    </w:tbl>
    <w:p w14:paraId="647C6E7D" w14:textId="77777777" w:rsidR="00CB4F57" w:rsidRDefault="00CB4F57" w:rsidP="00CB4F57">
      <w:r>
        <w:t>**Due to the small number of veterans within various employee types, breakouts by employee type are not displayed.</w:t>
      </w:r>
    </w:p>
    <w:tbl>
      <w:tblPr>
        <w:tblStyle w:val="DEITableStyle"/>
        <w:tblpPr w:leftFromText="180" w:rightFromText="180" w:vertAnchor="text" w:horzAnchor="margin" w:tblpXSpec="center" w:tblpY="502"/>
        <w:tblW w:w="4700" w:type="pct"/>
        <w:tblLook w:val="04A0" w:firstRow="1" w:lastRow="0" w:firstColumn="1" w:lastColumn="0" w:noHBand="0" w:noVBand="1"/>
      </w:tblPr>
      <w:tblGrid>
        <w:gridCol w:w="4584"/>
        <w:gridCol w:w="1897"/>
        <w:gridCol w:w="2252"/>
        <w:gridCol w:w="1529"/>
      </w:tblGrid>
      <w:tr w:rsidR="00C77C54" w:rsidRPr="00C77C54" w14:paraId="117BEBE1" w14:textId="77777777" w:rsidTr="00567B7D">
        <w:trPr>
          <w:cnfStyle w:val="100000000000" w:firstRow="1" w:lastRow="0" w:firstColumn="0" w:lastColumn="0" w:oddVBand="0" w:evenVBand="0" w:oddHBand="0" w:evenHBand="0" w:firstRowFirstColumn="0" w:firstRowLastColumn="0" w:lastRowFirstColumn="0" w:lastRowLastColumn="0"/>
          <w:trHeight w:val="510"/>
        </w:trPr>
        <w:tc>
          <w:tcPr>
            <w:tcW w:w="2233" w:type="pct"/>
            <w:noWrap/>
            <w:vAlign w:val="center"/>
            <w:hideMark/>
          </w:tcPr>
          <w:p w14:paraId="14A7A15B"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All Employees*</w:t>
            </w:r>
          </w:p>
        </w:tc>
        <w:tc>
          <w:tcPr>
            <w:tcW w:w="924" w:type="pct"/>
            <w:noWrap/>
            <w:vAlign w:val="center"/>
            <w:hideMark/>
          </w:tcPr>
          <w:p w14:paraId="7DE5E1C4"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Percentage</w:t>
            </w:r>
          </w:p>
        </w:tc>
        <w:tc>
          <w:tcPr>
            <w:tcW w:w="1097" w:type="pct"/>
            <w:vAlign w:val="center"/>
            <w:hideMark/>
          </w:tcPr>
          <w:p w14:paraId="771327DE"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Percent Change from Fall 2018</w:t>
            </w:r>
          </w:p>
        </w:tc>
        <w:tc>
          <w:tcPr>
            <w:tcW w:w="745" w:type="pct"/>
            <w:vAlign w:val="center"/>
            <w:hideMark/>
          </w:tcPr>
          <w:p w14:paraId="34ED5FAB"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Count Fall 2019</w:t>
            </w:r>
          </w:p>
        </w:tc>
      </w:tr>
      <w:tr w:rsidR="00C77C54" w:rsidRPr="00C77C54" w14:paraId="050A3615" w14:textId="77777777" w:rsidTr="00567B7D">
        <w:trPr>
          <w:trHeight w:val="300"/>
        </w:trPr>
        <w:tc>
          <w:tcPr>
            <w:tcW w:w="2233" w:type="pct"/>
            <w:noWrap/>
            <w:vAlign w:val="center"/>
            <w:hideMark/>
          </w:tcPr>
          <w:p w14:paraId="5A14D886"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African American/Black</w:t>
            </w:r>
          </w:p>
        </w:tc>
        <w:tc>
          <w:tcPr>
            <w:tcW w:w="924" w:type="pct"/>
            <w:noWrap/>
            <w:vAlign w:val="center"/>
            <w:hideMark/>
          </w:tcPr>
          <w:p w14:paraId="6CC378F3"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6.4%</w:t>
            </w:r>
          </w:p>
        </w:tc>
        <w:tc>
          <w:tcPr>
            <w:tcW w:w="1097" w:type="pct"/>
            <w:noWrap/>
            <w:vAlign w:val="center"/>
            <w:hideMark/>
          </w:tcPr>
          <w:p w14:paraId="2203EE2D"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4.4%</w:t>
            </w:r>
          </w:p>
        </w:tc>
        <w:tc>
          <w:tcPr>
            <w:tcW w:w="745" w:type="pct"/>
            <w:noWrap/>
            <w:vAlign w:val="center"/>
            <w:hideMark/>
          </w:tcPr>
          <w:p w14:paraId="0BD4FD68"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836</w:t>
            </w:r>
          </w:p>
        </w:tc>
      </w:tr>
      <w:tr w:rsidR="00C77C54" w:rsidRPr="00C77C54" w14:paraId="5BF04855"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73C9790D"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American Indian/Alaska Native</w:t>
            </w:r>
          </w:p>
        </w:tc>
        <w:tc>
          <w:tcPr>
            <w:tcW w:w="924" w:type="pct"/>
            <w:noWrap/>
            <w:vAlign w:val="center"/>
            <w:hideMark/>
          </w:tcPr>
          <w:p w14:paraId="1335D51F"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0.4%</w:t>
            </w:r>
          </w:p>
        </w:tc>
        <w:tc>
          <w:tcPr>
            <w:tcW w:w="1097" w:type="pct"/>
            <w:noWrap/>
            <w:vAlign w:val="center"/>
            <w:hideMark/>
          </w:tcPr>
          <w:p w14:paraId="133DC13C"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5.8%</w:t>
            </w:r>
          </w:p>
        </w:tc>
        <w:tc>
          <w:tcPr>
            <w:tcW w:w="745" w:type="pct"/>
            <w:noWrap/>
            <w:vAlign w:val="center"/>
            <w:hideMark/>
          </w:tcPr>
          <w:p w14:paraId="432ACC66"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55</w:t>
            </w:r>
          </w:p>
        </w:tc>
      </w:tr>
      <w:tr w:rsidR="00C77C54" w:rsidRPr="00C77C54" w14:paraId="6FF14938" w14:textId="77777777" w:rsidTr="00567B7D">
        <w:trPr>
          <w:trHeight w:val="300"/>
        </w:trPr>
        <w:tc>
          <w:tcPr>
            <w:tcW w:w="2233" w:type="pct"/>
            <w:noWrap/>
            <w:vAlign w:val="center"/>
            <w:hideMark/>
          </w:tcPr>
          <w:p w14:paraId="2C13D892"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Asian</w:t>
            </w:r>
          </w:p>
        </w:tc>
        <w:tc>
          <w:tcPr>
            <w:tcW w:w="924" w:type="pct"/>
            <w:noWrap/>
            <w:vAlign w:val="center"/>
            <w:hideMark/>
          </w:tcPr>
          <w:p w14:paraId="10681DE7"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8.8%</w:t>
            </w:r>
          </w:p>
        </w:tc>
        <w:tc>
          <w:tcPr>
            <w:tcW w:w="1097" w:type="pct"/>
            <w:noWrap/>
            <w:vAlign w:val="center"/>
            <w:hideMark/>
          </w:tcPr>
          <w:p w14:paraId="054FD7A0"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7.4%</w:t>
            </w:r>
          </w:p>
        </w:tc>
        <w:tc>
          <w:tcPr>
            <w:tcW w:w="745" w:type="pct"/>
            <w:noWrap/>
            <w:vAlign w:val="center"/>
            <w:hideMark/>
          </w:tcPr>
          <w:p w14:paraId="630FCB26"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1,144</w:t>
            </w:r>
          </w:p>
        </w:tc>
      </w:tr>
      <w:tr w:rsidR="00C77C54" w:rsidRPr="00C77C54" w14:paraId="776A94BC"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1692D013"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Hawaiian/Pacific Islander</w:t>
            </w:r>
          </w:p>
        </w:tc>
        <w:tc>
          <w:tcPr>
            <w:tcW w:w="924" w:type="pct"/>
            <w:noWrap/>
            <w:vAlign w:val="center"/>
            <w:hideMark/>
          </w:tcPr>
          <w:p w14:paraId="19451D94"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0.1%</w:t>
            </w:r>
          </w:p>
        </w:tc>
        <w:tc>
          <w:tcPr>
            <w:tcW w:w="1097" w:type="pct"/>
            <w:noWrap/>
            <w:vAlign w:val="center"/>
            <w:hideMark/>
          </w:tcPr>
          <w:p w14:paraId="0B8C84D8"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41.7%</w:t>
            </w:r>
          </w:p>
        </w:tc>
        <w:tc>
          <w:tcPr>
            <w:tcW w:w="745" w:type="pct"/>
            <w:noWrap/>
            <w:vAlign w:val="center"/>
            <w:hideMark/>
          </w:tcPr>
          <w:p w14:paraId="28D11049"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17</w:t>
            </w:r>
          </w:p>
        </w:tc>
      </w:tr>
      <w:tr w:rsidR="00C77C54" w:rsidRPr="00C77C54" w14:paraId="484CE223" w14:textId="77777777" w:rsidTr="00567B7D">
        <w:trPr>
          <w:trHeight w:val="300"/>
        </w:trPr>
        <w:tc>
          <w:tcPr>
            <w:tcW w:w="2233" w:type="pct"/>
            <w:noWrap/>
            <w:vAlign w:val="center"/>
            <w:hideMark/>
          </w:tcPr>
          <w:p w14:paraId="4ED8F6CB"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Hispanic/Latino/a (of any race)</w:t>
            </w:r>
          </w:p>
        </w:tc>
        <w:tc>
          <w:tcPr>
            <w:tcW w:w="924" w:type="pct"/>
            <w:noWrap/>
            <w:vAlign w:val="center"/>
            <w:hideMark/>
          </w:tcPr>
          <w:p w14:paraId="7480A561"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5.3%</w:t>
            </w:r>
          </w:p>
        </w:tc>
        <w:tc>
          <w:tcPr>
            <w:tcW w:w="1097" w:type="pct"/>
            <w:noWrap/>
            <w:vAlign w:val="center"/>
            <w:hideMark/>
          </w:tcPr>
          <w:p w14:paraId="06558010"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4.2%</w:t>
            </w:r>
          </w:p>
        </w:tc>
        <w:tc>
          <w:tcPr>
            <w:tcW w:w="745" w:type="pct"/>
            <w:noWrap/>
            <w:vAlign w:val="center"/>
            <w:hideMark/>
          </w:tcPr>
          <w:p w14:paraId="191EA92D"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691</w:t>
            </w:r>
          </w:p>
        </w:tc>
      </w:tr>
      <w:tr w:rsidR="00C77C54" w:rsidRPr="00C77C54" w14:paraId="04FD4139"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488C3ACC"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Two or More Races</w:t>
            </w:r>
          </w:p>
        </w:tc>
        <w:tc>
          <w:tcPr>
            <w:tcW w:w="924" w:type="pct"/>
            <w:noWrap/>
            <w:vAlign w:val="center"/>
            <w:hideMark/>
          </w:tcPr>
          <w:p w14:paraId="46B87508"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0.7%</w:t>
            </w:r>
          </w:p>
        </w:tc>
        <w:tc>
          <w:tcPr>
            <w:tcW w:w="1097" w:type="pct"/>
            <w:noWrap/>
            <w:vAlign w:val="center"/>
            <w:hideMark/>
          </w:tcPr>
          <w:p w14:paraId="2D6E9457"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-5.4%</w:t>
            </w:r>
          </w:p>
        </w:tc>
        <w:tc>
          <w:tcPr>
            <w:tcW w:w="745" w:type="pct"/>
            <w:noWrap/>
            <w:vAlign w:val="center"/>
            <w:hideMark/>
          </w:tcPr>
          <w:p w14:paraId="063D9EAF"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87</w:t>
            </w:r>
          </w:p>
        </w:tc>
      </w:tr>
      <w:tr w:rsidR="00C77C54" w:rsidRPr="00C77C54" w14:paraId="79188879" w14:textId="77777777" w:rsidTr="00567B7D">
        <w:trPr>
          <w:trHeight w:val="300"/>
        </w:trPr>
        <w:tc>
          <w:tcPr>
            <w:tcW w:w="2233" w:type="pct"/>
            <w:noWrap/>
            <w:vAlign w:val="center"/>
            <w:hideMark/>
          </w:tcPr>
          <w:p w14:paraId="02BBCA2E" w14:textId="77777777" w:rsidR="00180A8F" w:rsidRPr="00C13242" w:rsidRDefault="00180A8F" w:rsidP="00180A8F">
            <w:pPr>
              <w:rPr>
                <w:rFonts w:ascii="Courier New" w:eastAsia="Times New Roman" w:hAnsi="Courier New" w:cs="Courier New"/>
                <w:b/>
                <w:szCs w:val="20"/>
              </w:rPr>
            </w:pPr>
            <w:r w:rsidRPr="00C13242">
              <w:rPr>
                <w:rFonts w:ascii="Courier New" w:eastAsia="Times New Roman" w:hAnsi="Courier New" w:cs="Courier New"/>
                <w:b/>
                <w:szCs w:val="20"/>
              </w:rPr>
              <w:t>Total Employees of Color</w:t>
            </w:r>
          </w:p>
        </w:tc>
        <w:tc>
          <w:tcPr>
            <w:tcW w:w="924" w:type="pct"/>
            <w:noWrap/>
            <w:vAlign w:val="center"/>
            <w:hideMark/>
          </w:tcPr>
          <w:p w14:paraId="7947E91A" w14:textId="77777777" w:rsidR="00180A8F" w:rsidRPr="00C13242" w:rsidRDefault="00180A8F"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21.7%</w:t>
            </w:r>
          </w:p>
        </w:tc>
        <w:tc>
          <w:tcPr>
            <w:tcW w:w="1097" w:type="pct"/>
            <w:noWrap/>
            <w:vAlign w:val="center"/>
            <w:hideMark/>
          </w:tcPr>
          <w:p w14:paraId="56C67299" w14:textId="77777777" w:rsidR="00180A8F" w:rsidRPr="00C13242" w:rsidRDefault="00180A8F"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5.4%</w:t>
            </w:r>
          </w:p>
        </w:tc>
        <w:tc>
          <w:tcPr>
            <w:tcW w:w="745" w:type="pct"/>
            <w:noWrap/>
            <w:vAlign w:val="center"/>
            <w:hideMark/>
          </w:tcPr>
          <w:p w14:paraId="16273492" w14:textId="77777777" w:rsidR="00180A8F" w:rsidRPr="00C13242" w:rsidRDefault="00180A8F"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2,830</w:t>
            </w:r>
          </w:p>
        </w:tc>
      </w:tr>
      <w:tr w:rsidR="00C77C54" w:rsidRPr="00C77C54" w14:paraId="1F9E727C"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3D387614"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White</w:t>
            </w:r>
          </w:p>
        </w:tc>
        <w:tc>
          <w:tcPr>
            <w:tcW w:w="924" w:type="pct"/>
            <w:noWrap/>
            <w:vAlign w:val="center"/>
            <w:hideMark/>
          </w:tcPr>
          <w:p w14:paraId="3A16BB4D"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78.3%</w:t>
            </w:r>
          </w:p>
        </w:tc>
        <w:tc>
          <w:tcPr>
            <w:tcW w:w="1097" w:type="pct"/>
            <w:noWrap/>
            <w:vAlign w:val="center"/>
            <w:hideMark/>
          </w:tcPr>
          <w:p w14:paraId="151C513E"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0.6%</w:t>
            </w:r>
          </w:p>
        </w:tc>
        <w:tc>
          <w:tcPr>
            <w:tcW w:w="745" w:type="pct"/>
            <w:noWrap/>
            <w:vAlign w:val="center"/>
            <w:hideMark/>
          </w:tcPr>
          <w:p w14:paraId="7A6569F2"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10,227</w:t>
            </w:r>
          </w:p>
        </w:tc>
      </w:tr>
      <w:tr w:rsidR="00C77C54" w:rsidRPr="00C77C54" w14:paraId="628AD8F4" w14:textId="77777777" w:rsidTr="00567B7D">
        <w:trPr>
          <w:trHeight w:val="300"/>
        </w:trPr>
        <w:tc>
          <w:tcPr>
            <w:tcW w:w="2233" w:type="pct"/>
            <w:noWrap/>
            <w:vAlign w:val="center"/>
            <w:hideMark/>
          </w:tcPr>
          <w:p w14:paraId="1C9AC568" w14:textId="77777777" w:rsidR="00180A8F" w:rsidRPr="00C13242" w:rsidRDefault="00180A8F" w:rsidP="00180A8F">
            <w:pPr>
              <w:rPr>
                <w:rFonts w:ascii="Courier New" w:eastAsia="Times New Roman" w:hAnsi="Courier New" w:cs="Courier New"/>
                <w:b/>
                <w:szCs w:val="20"/>
              </w:rPr>
            </w:pPr>
            <w:r w:rsidRPr="00C13242">
              <w:rPr>
                <w:rFonts w:ascii="Courier New" w:eastAsia="Times New Roman" w:hAnsi="Courier New" w:cs="Courier New"/>
                <w:b/>
                <w:szCs w:val="20"/>
              </w:rPr>
              <w:t>University Total</w:t>
            </w:r>
          </w:p>
        </w:tc>
        <w:tc>
          <w:tcPr>
            <w:tcW w:w="924" w:type="pct"/>
            <w:noWrap/>
            <w:vAlign w:val="center"/>
            <w:hideMark/>
          </w:tcPr>
          <w:p w14:paraId="7893EFC2" w14:textId="44C52904" w:rsidR="00180A8F" w:rsidRPr="00C13242" w:rsidRDefault="00EB4F9A"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100%</w:t>
            </w:r>
          </w:p>
        </w:tc>
        <w:tc>
          <w:tcPr>
            <w:tcW w:w="1097" w:type="pct"/>
            <w:noWrap/>
            <w:vAlign w:val="center"/>
            <w:hideMark/>
          </w:tcPr>
          <w:p w14:paraId="5E61E288" w14:textId="77777777" w:rsidR="00180A8F" w:rsidRPr="00C13242" w:rsidRDefault="00180A8F"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1.6%</w:t>
            </w:r>
          </w:p>
        </w:tc>
        <w:tc>
          <w:tcPr>
            <w:tcW w:w="745" w:type="pct"/>
            <w:noWrap/>
            <w:vAlign w:val="center"/>
            <w:hideMark/>
          </w:tcPr>
          <w:p w14:paraId="6C3C5B63" w14:textId="77777777" w:rsidR="00180A8F" w:rsidRPr="00C13242" w:rsidRDefault="00180A8F" w:rsidP="00180A8F">
            <w:pPr>
              <w:jc w:val="right"/>
              <w:rPr>
                <w:rFonts w:ascii="Courier New" w:eastAsia="Times New Roman" w:hAnsi="Courier New" w:cs="Courier New"/>
                <w:b/>
                <w:szCs w:val="20"/>
              </w:rPr>
            </w:pPr>
            <w:r w:rsidRPr="00C13242">
              <w:rPr>
                <w:rFonts w:ascii="Courier New" w:eastAsia="Times New Roman" w:hAnsi="Courier New" w:cs="Courier New"/>
                <w:b/>
                <w:szCs w:val="20"/>
              </w:rPr>
              <w:t>13,057</w:t>
            </w:r>
          </w:p>
        </w:tc>
      </w:tr>
      <w:tr w:rsidR="00C77C54" w:rsidRPr="00C77C54" w14:paraId="2D5B1811"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03B1E961"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Men</w:t>
            </w:r>
          </w:p>
        </w:tc>
        <w:tc>
          <w:tcPr>
            <w:tcW w:w="924" w:type="pct"/>
            <w:noWrap/>
            <w:vAlign w:val="center"/>
            <w:hideMark/>
          </w:tcPr>
          <w:p w14:paraId="5B52CE75"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45.2%</w:t>
            </w:r>
          </w:p>
        </w:tc>
        <w:tc>
          <w:tcPr>
            <w:tcW w:w="1097" w:type="pct"/>
            <w:noWrap/>
            <w:vAlign w:val="center"/>
            <w:hideMark/>
          </w:tcPr>
          <w:p w14:paraId="12C73C64"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0.7%</w:t>
            </w:r>
          </w:p>
        </w:tc>
        <w:tc>
          <w:tcPr>
            <w:tcW w:w="745" w:type="pct"/>
            <w:noWrap/>
            <w:vAlign w:val="center"/>
            <w:hideMark/>
          </w:tcPr>
          <w:p w14:paraId="006492A9"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5,906</w:t>
            </w:r>
          </w:p>
        </w:tc>
      </w:tr>
      <w:tr w:rsidR="00C77C54" w:rsidRPr="00C77C54" w14:paraId="7135957A" w14:textId="77777777" w:rsidTr="00567B7D">
        <w:trPr>
          <w:trHeight w:val="300"/>
        </w:trPr>
        <w:tc>
          <w:tcPr>
            <w:tcW w:w="2233" w:type="pct"/>
            <w:noWrap/>
            <w:vAlign w:val="center"/>
            <w:hideMark/>
          </w:tcPr>
          <w:p w14:paraId="1AB70046"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Women</w:t>
            </w:r>
          </w:p>
        </w:tc>
        <w:tc>
          <w:tcPr>
            <w:tcW w:w="924" w:type="pct"/>
            <w:noWrap/>
            <w:vAlign w:val="center"/>
            <w:hideMark/>
          </w:tcPr>
          <w:p w14:paraId="799232DA"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54.8%</w:t>
            </w:r>
          </w:p>
        </w:tc>
        <w:tc>
          <w:tcPr>
            <w:tcW w:w="1097" w:type="pct"/>
            <w:noWrap/>
            <w:vAlign w:val="center"/>
            <w:hideMark/>
          </w:tcPr>
          <w:p w14:paraId="78B5C296"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2.3%</w:t>
            </w:r>
          </w:p>
        </w:tc>
        <w:tc>
          <w:tcPr>
            <w:tcW w:w="745" w:type="pct"/>
            <w:noWrap/>
            <w:vAlign w:val="center"/>
            <w:hideMark/>
          </w:tcPr>
          <w:p w14:paraId="6FF6FC2F"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7,151</w:t>
            </w:r>
          </w:p>
        </w:tc>
      </w:tr>
      <w:tr w:rsidR="00C77C54" w:rsidRPr="00C77C54" w14:paraId="20AA078E"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233" w:type="pct"/>
            <w:noWrap/>
            <w:vAlign w:val="center"/>
            <w:hideMark/>
          </w:tcPr>
          <w:p w14:paraId="2FB453A5" w14:textId="77777777" w:rsidR="00180A8F" w:rsidRPr="00C13242" w:rsidRDefault="00180A8F" w:rsidP="00180A8F">
            <w:pPr>
              <w:rPr>
                <w:rFonts w:ascii="Courier New" w:eastAsia="Times New Roman" w:hAnsi="Courier New" w:cs="Courier New"/>
                <w:szCs w:val="20"/>
              </w:rPr>
            </w:pPr>
            <w:r w:rsidRPr="00C13242">
              <w:rPr>
                <w:rFonts w:ascii="Courier New" w:eastAsia="Times New Roman" w:hAnsi="Courier New" w:cs="Courier New"/>
                <w:szCs w:val="20"/>
              </w:rPr>
              <w:t>Veteran**</w:t>
            </w:r>
          </w:p>
        </w:tc>
        <w:tc>
          <w:tcPr>
            <w:tcW w:w="924" w:type="pct"/>
            <w:noWrap/>
            <w:vAlign w:val="center"/>
            <w:hideMark/>
          </w:tcPr>
          <w:p w14:paraId="33F9B131"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1.8%</w:t>
            </w:r>
          </w:p>
        </w:tc>
        <w:tc>
          <w:tcPr>
            <w:tcW w:w="1097" w:type="pct"/>
            <w:noWrap/>
            <w:vAlign w:val="center"/>
            <w:hideMark/>
          </w:tcPr>
          <w:p w14:paraId="0D0F6CE3"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-4.2%</w:t>
            </w:r>
          </w:p>
        </w:tc>
        <w:tc>
          <w:tcPr>
            <w:tcW w:w="745" w:type="pct"/>
            <w:noWrap/>
            <w:vAlign w:val="center"/>
            <w:hideMark/>
          </w:tcPr>
          <w:p w14:paraId="23D0E9E7" w14:textId="77777777" w:rsidR="00180A8F" w:rsidRPr="00C13242" w:rsidRDefault="00180A8F" w:rsidP="00180A8F">
            <w:pPr>
              <w:jc w:val="right"/>
              <w:rPr>
                <w:rFonts w:ascii="Courier New" w:eastAsia="Times New Roman" w:hAnsi="Courier New" w:cs="Courier New"/>
                <w:szCs w:val="20"/>
              </w:rPr>
            </w:pPr>
            <w:r w:rsidRPr="00C13242">
              <w:rPr>
                <w:rFonts w:ascii="Courier New" w:eastAsia="Times New Roman" w:hAnsi="Courier New" w:cs="Courier New"/>
                <w:szCs w:val="20"/>
              </w:rPr>
              <w:t>230</w:t>
            </w:r>
          </w:p>
        </w:tc>
      </w:tr>
    </w:tbl>
    <w:p w14:paraId="35F094C0" w14:textId="77777777" w:rsidR="005A694A" w:rsidRDefault="00CB4F57">
      <w:r>
        <w:br w:type="page"/>
      </w:r>
    </w:p>
    <w:p w14:paraId="69874C22" w14:textId="77777777" w:rsidR="00753321" w:rsidRDefault="00753321" w:rsidP="007576B3">
      <w:pPr>
        <w:pStyle w:val="Heading2"/>
      </w:pPr>
      <w:r>
        <w:lastRenderedPageBreak/>
        <w:t>Faculty and Staff (continued)</w:t>
      </w:r>
    </w:p>
    <w:p w14:paraId="0680B203" w14:textId="77777777" w:rsidR="00753321" w:rsidRDefault="00753321" w:rsidP="00753321"/>
    <w:p w14:paraId="1239C1A8" w14:textId="77777777" w:rsidR="00CB4F57" w:rsidRDefault="00753321" w:rsidP="00753321">
      <w:r>
        <w:t>Unknown or not reported is not an option. Does not include Graduate Assistants, student employees, or temporary/on-call staff.</w:t>
      </w:r>
      <w:r w:rsidR="001C3745">
        <w:t xml:space="preserve"> </w:t>
      </w:r>
      <w:r>
        <w:t>An increase is noted among Asian tenure system employees at 3.6% when compared to last year. There was also an increase among</w:t>
      </w:r>
      <w:r w:rsidR="001C3745">
        <w:t xml:space="preserve"> </w:t>
      </w:r>
      <w:r>
        <w:t>women tenure system employees of 1.4% and a decline among men tenure system employees of 2.2%, from 1,267 to 1,239. Among</w:t>
      </w:r>
      <w:r w:rsidR="001C3745">
        <w:t xml:space="preserve"> </w:t>
      </w:r>
      <w:r>
        <w:t>support staff, women represent 60.9% of the total. Support staff of color are 17.1%, with 6.8% being African American/Black, 5.7%</w:t>
      </w:r>
      <w:r w:rsidR="001C3745">
        <w:t xml:space="preserve"> </w:t>
      </w:r>
      <w:r>
        <w:t>Hispanic/Latino/a (of any race), and Asian at 3.4%. The largest year to year increase among support staff with at least 10</w:t>
      </w:r>
      <w:r w:rsidR="001C3745">
        <w:t xml:space="preserve"> </w:t>
      </w:r>
      <w:r>
        <w:t>employees is</w:t>
      </w:r>
      <w:r w:rsidR="001C3745">
        <w:t xml:space="preserve"> </w:t>
      </w:r>
      <w:r>
        <w:t>among Asian employees, at 33.3%.</w:t>
      </w:r>
    </w:p>
    <w:p w14:paraId="4CC71615" w14:textId="77777777" w:rsidR="00753321" w:rsidRDefault="00753321" w:rsidP="00753321"/>
    <w:tbl>
      <w:tblPr>
        <w:tblStyle w:val="DEITableStyle"/>
        <w:tblpPr w:leftFromText="180" w:rightFromText="180" w:vertAnchor="page" w:horzAnchor="margin" w:tblpX="540" w:tblpY="8866"/>
        <w:tblW w:w="0" w:type="auto"/>
        <w:tblLook w:val="04A0" w:firstRow="1" w:lastRow="0" w:firstColumn="1" w:lastColumn="0" w:noHBand="0" w:noVBand="1"/>
      </w:tblPr>
      <w:tblGrid>
        <w:gridCol w:w="4950"/>
        <w:gridCol w:w="1417"/>
        <w:gridCol w:w="2003"/>
        <w:gridCol w:w="1620"/>
      </w:tblGrid>
      <w:tr w:rsidR="00C77C54" w:rsidRPr="00C77C54" w14:paraId="2721D7AC" w14:textId="77777777" w:rsidTr="00567B7D">
        <w:trPr>
          <w:cnfStyle w:val="100000000000" w:firstRow="1" w:lastRow="0" w:firstColumn="0" w:lastColumn="0" w:oddVBand="0" w:evenVBand="0" w:oddHBand="0" w:evenHBand="0" w:firstRowFirstColumn="0" w:firstRowLastColumn="0" w:lastRowFirstColumn="0" w:lastRowLastColumn="0"/>
          <w:trHeight w:val="510"/>
        </w:trPr>
        <w:tc>
          <w:tcPr>
            <w:tcW w:w="4950" w:type="dxa"/>
            <w:noWrap/>
            <w:vAlign w:val="center"/>
            <w:hideMark/>
          </w:tcPr>
          <w:p w14:paraId="0CA70B7C" w14:textId="77777777" w:rsidR="00F36BDC" w:rsidRPr="00567B7D" w:rsidRDefault="00F36BDC" w:rsidP="00F36BDC">
            <w:pPr>
              <w:rPr>
                <w:rFonts w:ascii="Courier New" w:eastAsia="Times New Roman" w:hAnsi="Courier New" w:cs="Courier New"/>
                <w:szCs w:val="20"/>
              </w:rPr>
            </w:pPr>
            <w:r w:rsidRPr="00567B7D">
              <w:rPr>
                <w:rFonts w:ascii="Courier New" w:eastAsia="Times New Roman" w:hAnsi="Courier New" w:cs="Courier New"/>
                <w:szCs w:val="20"/>
              </w:rPr>
              <w:t>Support Staff*</w:t>
            </w:r>
          </w:p>
        </w:tc>
        <w:tc>
          <w:tcPr>
            <w:tcW w:w="1417" w:type="dxa"/>
            <w:noWrap/>
            <w:vAlign w:val="center"/>
            <w:hideMark/>
          </w:tcPr>
          <w:p w14:paraId="7F703E14" w14:textId="77777777" w:rsidR="00F36BDC" w:rsidRPr="00567B7D" w:rsidRDefault="00F36BDC" w:rsidP="00F36BDC">
            <w:pPr>
              <w:jc w:val="right"/>
              <w:rPr>
                <w:rFonts w:ascii="Courier New" w:eastAsia="Times New Roman" w:hAnsi="Courier New" w:cs="Courier New"/>
                <w:szCs w:val="20"/>
              </w:rPr>
            </w:pPr>
            <w:r w:rsidRPr="00567B7D">
              <w:rPr>
                <w:rFonts w:ascii="Courier New" w:eastAsia="Times New Roman" w:hAnsi="Courier New" w:cs="Courier New"/>
                <w:szCs w:val="20"/>
              </w:rPr>
              <w:t>Percentage</w:t>
            </w:r>
          </w:p>
        </w:tc>
        <w:tc>
          <w:tcPr>
            <w:tcW w:w="2003" w:type="dxa"/>
            <w:vAlign w:val="center"/>
            <w:hideMark/>
          </w:tcPr>
          <w:p w14:paraId="100A81A6" w14:textId="77777777" w:rsidR="00F36BDC" w:rsidRPr="00567B7D" w:rsidRDefault="00F36BDC" w:rsidP="00F36BDC">
            <w:pPr>
              <w:jc w:val="right"/>
              <w:rPr>
                <w:rFonts w:ascii="Courier New" w:eastAsia="Times New Roman" w:hAnsi="Courier New" w:cs="Courier New"/>
                <w:szCs w:val="20"/>
              </w:rPr>
            </w:pPr>
            <w:r w:rsidRPr="00567B7D">
              <w:rPr>
                <w:rFonts w:ascii="Courier New" w:eastAsia="Times New Roman" w:hAnsi="Courier New" w:cs="Courier New"/>
                <w:szCs w:val="20"/>
              </w:rPr>
              <w:t>Percent Change from Fall 2018</w:t>
            </w:r>
          </w:p>
        </w:tc>
        <w:tc>
          <w:tcPr>
            <w:tcW w:w="1620" w:type="dxa"/>
            <w:vAlign w:val="center"/>
            <w:hideMark/>
          </w:tcPr>
          <w:p w14:paraId="7E1C84DC" w14:textId="77777777" w:rsidR="00F36BDC" w:rsidRPr="00567B7D" w:rsidRDefault="00F36BDC" w:rsidP="00F36BDC">
            <w:pPr>
              <w:jc w:val="right"/>
              <w:rPr>
                <w:rFonts w:ascii="Courier New" w:eastAsia="Times New Roman" w:hAnsi="Courier New" w:cs="Courier New"/>
                <w:szCs w:val="20"/>
              </w:rPr>
            </w:pPr>
            <w:r w:rsidRPr="00567B7D">
              <w:rPr>
                <w:rFonts w:ascii="Courier New" w:eastAsia="Times New Roman" w:hAnsi="Courier New" w:cs="Courier New"/>
                <w:szCs w:val="20"/>
              </w:rPr>
              <w:t>Count Fall 2019</w:t>
            </w:r>
          </w:p>
        </w:tc>
      </w:tr>
      <w:tr w:rsidR="00C77C54" w:rsidRPr="00C77C54" w14:paraId="771F63E8" w14:textId="77777777" w:rsidTr="00567B7D">
        <w:trPr>
          <w:trHeight w:val="300"/>
        </w:trPr>
        <w:tc>
          <w:tcPr>
            <w:tcW w:w="4950" w:type="dxa"/>
            <w:noWrap/>
            <w:vAlign w:val="center"/>
            <w:hideMark/>
          </w:tcPr>
          <w:p w14:paraId="585B9CC0"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African American/Black</w:t>
            </w:r>
          </w:p>
        </w:tc>
        <w:tc>
          <w:tcPr>
            <w:tcW w:w="1417" w:type="dxa"/>
            <w:noWrap/>
            <w:vAlign w:val="center"/>
            <w:hideMark/>
          </w:tcPr>
          <w:p w14:paraId="4D996597"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6.8%</w:t>
            </w:r>
          </w:p>
        </w:tc>
        <w:tc>
          <w:tcPr>
            <w:tcW w:w="2003" w:type="dxa"/>
            <w:noWrap/>
            <w:vAlign w:val="center"/>
            <w:hideMark/>
          </w:tcPr>
          <w:p w14:paraId="10DB24A8"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4.0%</w:t>
            </w:r>
          </w:p>
        </w:tc>
        <w:tc>
          <w:tcPr>
            <w:tcW w:w="1620" w:type="dxa"/>
            <w:noWrap/>
            <w:vAlign w:val="center"/>
            <w:hideMark/>
          </w:tcPr>
          <w:p w14:paraId="4219E97E"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499</w:t>
            </w:r>
          </w:p>
        </w:tc>
      </w:tr>
      <w:tr w:rsidR="00C77C54" w:rsidRPr="00C77C54" w14:paraId="303DD2A4"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4950" w:type="dxa"/>
            <w:noWrap/>
            <w:vAlign w:val="center"/>
            <w:hideMark/>
          </w:tcPr>
          <w:p w14:paraId="0A48B305"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American Indian/Alaska Native</w:t>
            </w:r>
          </w:p>
        </w:tc>
        <w:tc>
          <w:tcPr>
            <w:tcW w:w="1417" w:type="dxa"/>
            <w:noWrap/>
            <w:vAlign w:val="center"/>
            <w:hideMark/>
          </w:tcPr>
          <w:p w14:paraId="2208847C"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0.4%</w:t>
            </w:r>
          </w:p>
        </w:tc>
        <w:tc>
          <w:tcPr>
            <w:tcW w:w="2003" w:type="dxa"/>
            <w:noWrap/>
            <w:vAlign w:val="center"/>
            <w:hideMark/>
          </w:tcPr>
          <w:p w14:paraId="3BCF4F55"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3.6%</w:t>
            </w:r>
          </w:p>
        </w:tc>
        <w:tc>
          <w:tcPr>
            <w:tcW w:w="1620" w:type="dxa"/>
            <w:noWrap/>
            <w:vAlign w:val="center"/>
            <w:hideMark/>
          </w:tcPr>
          <w:p w14:paraId="1B2331E5"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29</w:t>
            </w:r>
          </w:p>
        </w:tc>
      </w:tr>
      <w:tr w:rsidR="00C77C54" w:rsidRPr="00C77C54" w14:paraId="06FC0A1A" w14:textId="77777777" w:rsidTr="00567B7D">
        <w:trPr>
          <w:trHeight w:val="300"/>
        </w:trPr>
        <w:tc>
          <w:tcPr>
            <w:tcW w:w="4950" w:type="dxa"/>
            <w:noWrap/>
            <w:vAlign w:val="center"/>
            <w:hideMark/>
          </w:tcPr>
          <w:p w14:paraId="4EC6BD1C"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Asian</w:t>
            </w:r>
          </w:p>
        </w:tc>
        <w:tc>
          <w:tcPr>
            <w:tcW w:w="1417" w:type="dxa"/>
            <w:noWrap/>
            <w:vAlign w:val="center"/>
            <w:hideMark/>
          </w:tcPr>
          <w:p w14:paraId="3951CBB7"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3.4%</w:t>
            </w:r>
          </w:p>
        </w:tc>
        <w:tc>
          <w:tcPr>
            <w:tcW w:w="2003" w:type="dxa"/>
            <w:noWrap/>
            <w:vAlign w:val="center"/>
            <w:hideMark/>
          </w:tcPr>
          <w:p w14:paraId="1200FE94"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33.3%</w:t>
            </w:r>
          </w:p>
        </w:tc>
        <w:tc>
          <w:tcPr>
            <w:tcW w:w="1620" w:type="dxa"/>
            <w:noWrap/>
            <w:vAlign w:val="center"/>
            <w:hideMark/>
          </w:tcPr>
          <w:p w14:paraId="4B33381A"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248</w:t>
            </w:r>
          </w:p>
        </w:tc>
      </w:tr>
      <w:tr w:rsidR="00C77C54" w:rsidRPr="00C77C54" w14:paraId="0C27200E"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4950" w:type="dxa"/>
            <w:noWrap/>
            <w:vAlign w:val="center"/>
            <w:hideMark/>
          </w:tcPr>
          <w:p w14:paraId="0E1C33F5"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Hawaiian/Pacific Islander</w:t>
            </w:r>
          </w:p>
        </w:tc>
        <w:tc>
          <w:tcPr>
            <w:tcW w:w="1417" w:type="dxa"/>
            <w:noWrap/>
            <w:vAlign w:val="center"/>
            <w:hideMark/>
          </w:tcPr>
          <w:p w14:paraId="6B01ED6E"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0.1%</w:t>
            </w:r>
          </w:p>
        </w:tc>
        <w:tc>
          <w:tcPr>
            <w:tcW w:w="2003" w:type="dxa"/>
            <w:noWrap/>
            <w:vAlign w:val="center"/>
            <w:hideMark/>
          </w:tcPr>
          <w:p w14:paraId="43FE9457"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150.0%</w:t>
            </w:r>
          </w:p>
        </w:tc>
        <w:tc>
          <w:tcPr>
            <w:tcW w:w="1620" w:type="dxa"/>
            <w:noWrap/>
            <w:vAlign w:val="center"/>
            <w:hideMark/>
          </w:tcPr>
          <w:p w14:paraId="188D9F5B"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5</w:t>
            </w:r>
          </w:p>
        </w:tc>
      </w:tr>
      <w:tr w:rsidR="00C77C54" w:rsidRPr="00C77C54" w14:paraId="1330D192" w14:textId="77777777" w:rsidTr="00567B7D">
        <w:trPr>
          <w:trHeight w:val="300"/>
        </w:trPr>
        <w:tc>
          <w:tcPr>
            <w:tcW w:w="4950" w:type="dxa"/>
            <w:noWrap/>
            <w:vAlign w:val="center"/>
            <w:hideMark/>
          </w:tcPr>
          <w:p w14:paraId="54058330"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Hispanic/Latino/a (of any race)</w:t>
            </w:r>
          </w:p>
        </w:tc>
        <w:tc>
          <w:tcPr>
            <w:tcW w:w="1417" w:type="dxa"/>
            <w:noWrap/>
            <w:vAlign w:val="center"/>
            <w:hideMark/>
          </w:tcPr>
          <w:p w14:paraId="7286BAED"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5.7%</w:t>
            </w:r>
          </w:p>
        </w:tc>
        <w:tc>
          <w:tcPr>
            <w:tcW w:w="2003" w:type="dxa"/>
            <w:noWrap/>
            <w:vAlign w:val="center"/>
            <w:hideMark/>
          </w:tcPr>
          <w:p w14:paraId="35BE04EB"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4.7%</w:t>
            </w:r>
          </w:p>
        </w:tc>
        <w:tc>
          <w:tcPr>
            <w:tcW w:w="1620" w:type="dxa"/>
            <w:noWrap/>
            <w:vAlign w:val="center"/>
            <w:hideMark/>
          </w:tcPr>
          <w:p w14:paraId="55CF77B9"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423</w:t>
            </w:r>
          </w:p>
        </w:tc>
      </w:tr>
      <w:tr w:rsidR="00C77C54" w:rsidRPr="00C77C54" w14:paraId="5BC9CEB7"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4950" w:type="dxa"/>
            <w:noWrap/>
            <w:vAlign w:val="center"/>
            <w:hideMark/>
          </w:tcPr>
          <w:p w14:paraId="52E48DF4"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Two or More Races</w:t>
            </w:r>
          </w:p>
        </w:tc>
        <w:tc>
          <w:tcPr>
            <w:tcW w:w="1417" w:type="dxa"/>
            <w:noWrap/>
            <w:vAlign w:val="center"/>
            <w:hideMark/>
          </w:tcPr>
          <w:p w14:paraId="2526A129"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0.7%</w:t>
            </w:r>
          </w:p>
        </w:tc>
        <w:tc>
          <w:tcPr>
            <w:tcW w:w="2003" w:type="dxa"/>
            <w:noWrap/>
            <w:vAlign w:val="center"/>
            <w:hideMark/>
          </w:tcPr>
          <w:p w14:paraId="56015B5D"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0.0%</w:t>
            </w:r>
          </w:p>
        </w:tc>
        <w:tc>
          <w:tcPr>
            <w:tcW w:w="1620" w:type="dxa"/>
            <w:noWrap/>
            <w:vAlign w:val="center"/>
            <w:hideMark/>
          </w:tcPr>
          <w:p w14:paraId="0D1AE4D7"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55</w:t>
            </w:r>
          </w:p>
        </w:tc>
      </w:tr>
      <w:tr w:rsidR="00C77C54" w:rsidRPr="00C77C54" w14:paraId="2CCA890C" w14:textId="77777777" w:rsidTr="00567B7D">
        <w:trPr>
          <w:trHeight w:val="300"/>
        </w:trPr>
        <w:tc>
          <w:tcPr>
            <w:tcW w:w="4950" w:type="dxa"/>
            <w:noWrap/>
            <w:vAlign w:val="center"/>
            <w:hideMark/>
          </w:tcPr>
          <w:p w14:paraId="680C2EAD" w14:textId="77777777" w:rsidR="00F36BDC" w:rsidRPr="00567B7D" w:rsidRDefault="00F36BDC" w:rsidP="00567B7D">
            <w:pPr>
              <w:rPr>
                <w:rFonts w:ascii="Courier New" w:eastAsia="Times New Roman" w:hAnsi="Courier New" w:cs="Courier New"/>
                <w:b/>
                <w:szCs w:val="20"/>
              </w:rPr>
            </w:pPr>
            <w:r w:rsidRPr="00567B7D">
              <w:rPr>
                <w:rFonts w:ascii="Courier New" w:eastAsia="Times New Roman" w:hAnsi="Courier New" w:cs="Courier New"/>
                <w:b/>
                <w:szCs w:val="20"/>
              </w:rPr>
              <w:t>Total Support Staff of Color</w:t>
            </w:r>
          </w:p>
        </w:tc>
        <w:tc>
          <w:tcPr>
            <w:tcW w:w="1417" w:type="dxa"/>
            <w:noWrap/>
            <w:vAlign w:val="center"/>
            <w:hideMark/>
          </w:tcPr>
          <w:p w14:paraId="366787C7" w14:textId="77777777" w:rsidR="00F36BDC" w:rsidRPr="00567B7D" w:rsidRDefault="00F36BDC"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17.1%</w:t>
            </w:r>
          </w:p>
        </w:tc>
        <w:tc>
          <w:tcPr>
            <w:tcW w:w="2003" w:type="dxa"/>
            <w:noWrap/>
            <w:vAlign w:val="center"/>
            <w:hideMark/>
          </w:tcPr>
          <w:p w14:paraId="3CD0AA78" w14:textId="77777777" w:rsidR="00F36BDC" w:rsidRPr="00567B7D" w:rsidRDefault="00F36BDC"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9.0%</w:t>
            </w:r>
          </w:p>
        </w:tc>
        <w:tc>
          <w:tcPr>
            <w:tcW w:w="1620" w:type="dxa"/>
            <w:noWrap/>
            <w:vAlign w:val="center"/>
            <w:hideMark/>
          </w:tcPr>
          <w:p w14:paraId="2C289AE2" w14:textId="77777777" w:rsidR="00F36BDC" w:rsidRPr="00567B7D" w:rsidRDefault="00F36BDC"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1,259</w:t>
            </w:r>
          </w:p>
        </w:tc>
      </w:tr>
      <w:tr w:rsidR="00C77C54" w:rsidRPr="00C77C54" w14:paraId="11C65CFA"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4950" w:type="dxa"/>
            <w:noWrap/>
            <w:vAlign w:val="center"/>
            <w:hideMark/>
          </w:tcPr>
          <w:p w14:paraId="70F86CFE"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White</w:t>
            </w:r>
          </w:p>
        </w:tc>
        <w:tc>
          <w:tcPr>
            <w:tcW w:w="1417" w:type="dxa"/>
            <w:noWrap/>
            <w:vAlign w:val="center"/>
            <w:hideMark/>
          </w:tcPr>
          <w:p w14:paraId="057A5219"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82.9%</w:t>
            </w:r>
          </w:p>
        </w:tc>
        <w:tc>
          <w:tcPr>
            <w:tcW w:w="2003" w:type="dxa"/>
            <w:noWrap/>
            <w:vAlign w:val="center"/>
            <w:hideMark/>
          </w:tcPr>
          <w:p w14:paraId="40AC4C71"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1.9%</w:t>
            </w:r>
          </w:p>
        </w:tc>
        <w:tc>
          <w:tcPr>
            <w:tcW w:w="1620" w:type="dxa"/>
            <w:noWrap/>
            <w:vAlign w:val="center"/>
            <w:hideMark/>
          </w:tcPr>
          <w:p w14:paraId="2CFD7035"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6,103</w:t>
            </w:r>
          </w:p>
        </w:tc>
      </w:tr>
      <w:tr w:rsidR="00C77C54" w:rsidRPr="00C77C54" w14:paraId="29B1D201" w14:textId="77777777" w:rsidTr="00567B7D">
        <w:trPr>
          <w:trHeight w:val="300"/>
        </w:trPr>
        <w:tc>
          <w:tcPr>
            <w:tcW w:w="4950" w:type="dxa"/>
            <w:noWrap/>
            <w:vAlign w:val="center"/>
            <w:hideMark/>
          </w:tcPr>
          <w:p w14:paraId="01E98D62" w14:textId="77777777" w:rsidR="00F36BDC" w:rsidRPr="00567B7D" w:rsidRDefault="00F36BDC" w:rsidP="00567B7D">
            <w:pPr>
              <w:rPr>
                <w:rFonts w:ascii="Courier New" w:eastAsia="Times New Roman" w:hAnsi="Courier New" w:cs="Courier New"/>
                <w:b/>
                <w:szCs w:val="20"/>
              </w:rPr>
            </w:pPr>
            <w:r w:rsidRPr="00567B7D">
              <w:rPr>
                <w:rFonts w:ascii="Courier New" w:eastAsia="Times New Roman" w:hAnsi="Courier New" w:cs="Courier New"/>
                <w:b/>
                <w:szCs w:val="20"/>
              </w:rPr>
              <w:t>University Total</w:t>
            </w:r>
          </w:p>
        </w:tc>
        <w:tc>
          <w:tcPr>
            <w:tcW w:w="1417" w:type="dxa"/>
            <w:noWrap/>
            <w:vAlign w:val="center"/>
            <w:hideMark/>
          </w:tcPr>
          <w:p w14:paraId="77E1A2AB" w14:textId="68EA4832" w:rsidR="00F36BDC" w:rsidRPr="00567B7D" w:rsidRDefault="00EB4F9A"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100%</w:t>
            </w:r>
          </w:p>
        </w:tc>
        <w:tc>
          <w:tcPr>
            <w:tcW w:w="2003" w:type="dxa"/>
            <w:noWrap/>
            <w:vAlign w:val="center"/>
            <w:hideMark/>
          </w:tcPr>
          <w:p w14:paraId="262A7190" w14:textId="77777777" w:rsidR="00F36BDC" w:rsidRPr="00567B7D" w:rsidRDefault="00F36BDC"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3.0%</w:t>
            </w:r>
          </w:p>
        </w:tc>
        <w:tc>
          <w:tcPr>
            <w:tcW w:w="1620" w:type="dxa"/>
            <w:noWrap/>
            <w:vAlign w:val="center"/>
            <w:hideMark/>
          </w:tcPr>
          <w:p w14:paraId="45535A09" w14:textId="77777777" w:rsidR="00F36BDC" w:rsidRPr="00567B7D" w:rsidRDefault="00F36BDC" w:rsidP="00567B7D">
            <w:pPr>
              <w:jc w:val="right"/>
              <w:rPr>
                <w:rFonts w:ascii="Courier New" w:eastAsia="Times New Roman" w:hAnsi="Courier New" w:cs="Courier New"/>
                <w:b/>
                <w:szCs w:val="20"/>
              </w:rPr>
            </w:pPr>
            <w:r w:rsidRPr="00567B7D">
              <w:rPr>
                <w:rFonts w:ascii="Courier New" w:eastAsia="Times New Roman" w:hAnsi="Courier New" w:cs="Courier New"/>
                <w:b/>
                <w:szCs w:val="20"/>
              </w:rPr>
              <w:t>7,362</w:t>
            </w:r>
          </w:p>
        </w:tc>
      </w:tr>
      <w:tr w:rsidR="00C77C54" w:rsidRPr="00C77C54" w14:paraId="5278FAC9"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4950" w:type="dxa"/>
            <w:noWrap/>
            <w:vAlign w:val="center"/>
            <w:hideMark/>
          </w:tcPr>
          <w:p w14:paraId="25D235D3"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Men</w:t>
            </w:r>
          </w:p>
        </w:tc>
        <w:tc>
          <w:tcPr>
            <w:tcW w:w="1417" w:type="dxa"/>
            <w:noWrap/>
            <w:vAlign w:val="center"/>
            <w:hideMark/>
          </w:tcPr>
          <w:p w14:paraId="0C67A1BE"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39.1%</w:t>
            </w:r>
          </w:p>
        </w:tc>
        <w:tc>
          <w:tcPr>
            <w:tcW w:w="2003" w:type="dxa"/>
            <w:noWrap/>
            <w:vAlign w:val="center"/>
            <w:hideMark/>
          </w:tcPr>
          <w:p w14:paraId="7EB4B170"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2.4%</w:t>
            </w:r>
          </w:p>
        </w:tc>
        <w:tc>
          <w:tcPr>
            <w:tcW w:w="1620" w:type="dxa"/>
            <w:noWrap/>
            <w:vAlign w:val="center"/>
            <w:hideMark/>
          </w:tcPr>
          <w:p w14:paraId="75081776"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2,879</w:t>
            </w:r>
          </w:p>
        </w:tc>
      </w:tr>
      <w:tr w:rsidR="00C77C54" w:rsidRPr="00C77C54" w14:paraId="5A31E611" w14:textId="77777777" w:rsidTr="00567B7D">
        <w:trPr>
          <w:trHeight w:val="300"/>
        </w:trPr>
        <w:tc>
          <w:tcPr>
            <w:tcW w:w="4950" w:type="dxa"/>
            <w:noWrap/>
            <w:vAlign w:val="center"/>
            <w:hideMark/>
          </w:tcPr>
          <w:p w14:paraId="0639C0AC" w14:textId="77777777" w:rsidR="00F36BDC" w:rsidRPr="00567B7D" w:rsidRDefault="00F36BDC" w:rsidP="00567B7D">
            <w:pPr>
              <w:rPr>
                <w:rFonts w:ascii="Courier New" w:eastAsia="Times New Roman" w:hAnsi="Courier New" w:cs="Courier New"/>
                <w:szCs w:val="20"/>
              </w:rPr>
            </w:pPr>
            <w:r w:rsidRPr="00567B7D">
              <w:rPr>
                <w:rFonts w:ascii="Courier New" w:eastAsia="Times New Roman" w:hAnsi="Courier New" w:cs="Courier New"/>
                <w:szCs w:val="20"/>
              </w:rPr>
              <w:t>Women</w:t>
            </w:r>
          </w:p>
        </w:tc>
        <w:tc>
          <w:tcPr>
            <w:tcW w:w="1417" w:type="dxa"/>
            <w:noWrap/>
            <w:vAlign w:val="center"/>
            <w:hideMark/>
          </w:tcPr>
          <w:p w14:paraId="70A13D2E"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60.9%</w:t>
            </w:r>
          </w:p>
        </w:tc>
        <w:tc>
          <w:tcPr>
            <w:tcW w:w="2003" w:type="dxa"/>
            <w:noWrap/>
            <w:vAlign w:val="center"/>
            <w:hideMark/>
          </w:tcPr>
          <w:p w14:paraId="74B4FE7A"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3.4%</w:t>
            </w:r>
          </w:p>
        </w:tc>
        <w:tc>
          <w:tcPr>
            <w:tcW w:w="1620" w:type="dxa"/>
            <w:noWrap/>
            <w:vAlign w:val="center"/>
            <w:hideMark/>
          </w:tcPr>
          <w:p w14:paraId="5E937665" w14:textId="77777777" w:rsidR="00F36BDC" w:rsidRPr="00567B7D" w:rsidRDefault="00F36BDC" w:rsidP="00567B7D">
            <w:pPr>
              <w:jc w:val="right"/>
              <w:rPr>
                <w:rFonts w:ascii="Courier New" w:eastAsia="Times New Roman" w:hAnsi="Courier New" w:cs="Courier New"/>
                <w:szCs w:val="20"/>
              </w:rPr>
            </w:pPr>
            <w:r w:rsidRPr="00567B7D">
              <w:rPr>
                <w:rFonts w:ascii="Courier New" w:eastAsia="Times New Roman" w:hAnsi="Courier New" w:cs="Courier New"/>
                <w:szCs w:val="20"/>
              </w:rPr>
              <w:t>4,483</w:t>
            </w:r>
          </w:p>
        </w:tc>
      </w:tr>
    </w:tbl>
    <w:p w14:paraId="47541129" w14:textId="77777777" w:rsidR="00753321" w:rsidRDefault="00753321" w:rsidP="00753321">
      <w:r>
        <w:t>*There are no separate counts for International employees as they are counted under the race/ethnicity categories which they identify.</w:t>
      </w:r>
    </w:p>
    <w:tbl>
      <w:tblPr>
        <w:tblStyle w:val="DEITableStyle"/>
        <w:tblpPr w:leftFromText="180" w:rightFromText="180" w:vertAnchor="page" w:horzAnchor="margin" w:tblpXSpec="center" w:tblpY="4490"/>
        <w:tblW w:w="4575" w:type="pct"/>
        <w:tblLook w:val="04A0" w:firstRow="1" w:lastRow="0" w:firstColumn="1" w:lastColumn="0" w:noHBand="0" w:noVBand="1"/>
      </w:tblPr>
      <w:tblGrid>
        <w:gridCol w:w="4777"/>
        <w:gridCol w:w="1417"/>
        <w:gridCol w:w="2085"/>
        <w:gridCol w:w="1710"/>
      </w:tblGrid>
      <w:tr w:rsidR="00C77C54" w:rsidRPr="00C77C54" w14:paraId="4BF04B18" w14:textId="77777777" w:rsidTr="00567B7D">
        <w:trPr>
          <w:cnfStyle w:val="100000000000" w:firstRow="1" w:lastRow="0" w:firstColumn="0" w:lastColumn="0" w:oddVBand="0" w:evenVBand="0" w:oddHBand="0" w:evenHBand="0" w:firstRowFirstColumn="0" w:firstRowLastColumn="0" w:lastRowFirstColumn="0" w:lastRowLastColumn="0"/>
          <w:trHeight w:val="510"/>
        </w:trPr>
        <w:tc>
          <w:tcPr>
            <w:tcW w:w="2391" w:type="pct"/>
            <w:noWrap/>
            <w:vAlign w:val="center"/>
            <w:hideMark/>
          </w:tcPr>
          <w:p w14:paraId="7F233CD0" w14:textId="77777777" w:rsidR="004F4DE5" w:rsidRPr="00567B7D" w:rsidRDefault="004F4DE5" w:rsidP="004F4DE5">
            <w:pPr>
              <w:rPr>
                <w:rFonts w:ascii="Courier New" w:eastAsia="Times New Roman" w:hAnsi="Courier New" w:cs="Courier New"/>
                <w:bCs/>
                <w:szCs w:val="20"/>
              </w:rPr>
            </w:pPr>
            <w:r w:rsidRPr="00567B7D">
              <w:rPr>
                <w:rFonts w:ascii="Courier New" w:eastAsia="Times New Roman" w:hAnsi="Courier New" w:cs="Courier New"/>
                <w:bCs/>
                <w:szCs w:val="20"/>
              </w:rPr>
              <w:t>Tenure System*</w:t>
            </w:r>
          </w:p>
        </w:tc>
        <w:tc>
          <w:tcPr>
            <w:tcW w:w="709" w:type="pct"/>
            <w:noWrap/>
            <w:vAlign w:val="center"/>
            <w:hideMark/>
          </w:tcPr>
          <w:p w14:paraId="05E0FF7C" w14:textId="77777777" w:rsidR="004F4DE5" w:rsidRPr="00567B7D" w:rsidRDefault="004F4DE5" w:rsidP="004F4DE5">
            <w:pPr>
              <w:jc w:val="right"/>
              <w:rPr>
                <w:rFonts w:ascii="Courier New" w:eastAsia="Times New Roman" w:hAnsi="Courier New" w:cs="Courier New"/>
                <w:bCs/>
                <w:szCs w:val="20"/>
              </w:rPr>
            </w:pPr>
            <w:r w:rsidRPr="00567B7D">
              <w:rPr>
                <w:rFonts w:ascii="Courier New" w:eastAsia="Times New Roman" w:hAnsi="Courier New" w:cs="Courier New"/>
                <w:bCs/>
                <w:szCs w:val="20"/>
              </w:rPr>
              <w:t>Percentage</w:t>
            </w:r>
          </w:p>
        </w:tc>
        <w:tc>
          <w:tcPr>
            <w:tcW w:w="1044" w:type="pct"/>
            <w:vAlign w:val="center"/>
            <w:hideMark/>
          </w:tcPr>
          <w:p w14:paraId="23B5FEB5" w14:textId="77777777" w:rsidR="004F4DE5" w:rsidRPr="00567B7D" w:rsidRDefault="004F4DE5" w:rsidP="004F4DE5">
            <w:pPr>
              <w:jc w:val="right"/>
              <w:rPr>
                <w:rFonts w:ascii="Courier New" w:eastAsia="Times New Roman" w:hAnsi="Courier New" w:cs="Courier New"/>
                <w:bCs/>
                <w:szCs w:val="20"/>
              </w:rPr>
            </w:pPr>
            <w:r w:rsidRPr="00567B7D">
              <w:rPr>
                <w:rFonts w:ascii="Courier New" w:eastAsia="Times New Roman" w:hAnsi="Courier New" w:cs="Courier New"/>
                <w:bCs/>
                <w:szCs w:val="20"/>
              </w:rPr>
              <w:t>Percent Change from Fall 2018</w:t>
            </w:r>
          </w:p>
        </w:tc>
        <w:tc>
          <w:tcPr>
            <w:tcW w:w="856" w:type="pct"/>
            <w:vAlign w:val="center"/>
            <w:hideMark/>
          </w:tcPr>
          <w:p w14:paraId="17F9243F" w14:textId="77777777" w:rsidR="004F4DE5" w:rsidRPr="00567B7D" w:rsidRDefault="004F4DE5" w:rsidP="004F4DE5">
            <w:pPr>
              <w:jc w:val="right"/>
              <w:rPr>
                <w:rFonts w:ascii="Courier New" w:eastAsia="Times New Roman" w:hAnsi="Courier New" w:cs="Courier New"/>
                <w:bCs/>
                <w:szCs w:val="20"/>
              </w:rPr>
            </w:pPr>
            <w:r w:rsidRPr="00567B7D">
              <w:rPr>
                <w:rFonts w:ascii="Courier New" w:eastAsia="Times New Roman" w:hAnsi="Courier New" w:cs="Courier New"/>
                <w:bCs/>
                <w:szCs w:val="20"/>
              </w:rPr>
              <w:t>Count Fall 2019</w:t>
            </w:r>
          </w:p>
        </w:tc>
      </w:tr>
      <w:tr w:rsidR="00C77C54" w:rsidRPr="00C77C54" w14:paraId="3437C5B7" w14:textId="77777777" w:rsidTr="00567B7D">
        <w:trPr>
          <w:trHeight w:val="300"/>
        </w:trPr>
        <w:tc>
          <w:tcPr>
            <w:tcW w:w="2391" w:type="pct"/>
            <w:noWrap/>
            <w:vAlign w:val="center"/>
            <w:hideMark/>
          </w:tcPr>
          <w:p w14:paraId="5C7DB920"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African American/Black</w:t>
            </w:r>
          </w:p>
        </w:tc>
        <w:tc>
          <w:tcPr>
            <w:tcW w:w="709" w:type="pct"/>
            <w:noWrap/>
            <w:vAlign w:val="center"/>
            <w:hideMark/>
          </w:tcPr>
          <w:p w14:paraId="5E33DF8F"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4.5%</w:t>
            </w:r>
          </w:p>
        </w:tc>
        <w:tc>
          <w:tcPr>
            <w:tcW w:w="1044" w:type="pct"/>
            <w:noWrap/>
            <w:vAlign w:val="center"/>
            <w:hideMark/>
          </w:tcPr>
          <w:p w14:paraId="0714501D"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1.1%</w:t>
            </w:r>
          </w:p>
        </w:tc>
        <w:tc>
          <w:tcPr>
            <w:tcW w:w="856" w:type="pct"/>
            <w:noWrap/>
            <w:vAlign w:val="center"/>
            <w:hideMark/>
          </w:tcPr>
          <w:p w14:paraId="31520FE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88</w:t>
            </w:r>
          </w:p>
        </w:tc>
      </w:tr>
      <w:tr w:rsidR="00C77C54" w:rsidRPr="00C77C54" w14:paraId="42079B84"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391" w:type="pct"/>
            <w:noWrap/>
            <w:vAlign w:val="center"/>
            <w:hideMark/>
          </w:tcPr>
          <w:p w14:paraId="5AA8BFF1"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American Indian/Alaska Native</w:t>
            </w:r>
          </w:p>
        </w:tc>
        <w:tc>
          <w:tcPr>
            <w:tcW w:w="709" w:type="pct"/>
            <w:noWrap/>
            <w:vAlign w:val="center"/>
            <w:hideMark/>
          </w:tcPr>
          <w:p w14:paraId="16D85ED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0.7%</w:t>
            </w:r>
          </w:p>
        </w:tc>
        <w:tc>
          <w:tcPr>
            <w:tcW w:w="1044" w:type="pct"/>
            <w:noWrap/>
            <w:vAlign w:val="center"/>
            <w:hideMark/>
          </w:tcPr>
          <w:p w14:paraId="05BA186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-7.1%</w:t>
            </w:r>
          </w:p>
        </w:tc>
        <w:tc>
          <w:tcPr>
            <w:tcW w:w="856" w:type="pct"/>
            <w:noWrap/>
            <w:vAlign w:val="center"/>
            <w:hideMark/>
          </w:tcPr>
          <w:p w14:paraId="4F45C0F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13</w:t>
            </w:r>
          </w:p>
        </w:tc>
      </w:tr>
      <w:tr w:rsidR="00C77C54" w:rsidRPr="00C77C54" w14:paraId="7E8CF362" w14:textId="77777777" w:rsidTr="00567B7D">
        <w:trPr>
          <w:trHeight w:val="300"/>
        </w:trPr>
        <w:tc>
          <w:tcPr>
            <w:tcW w:w="2391" w:type="pct"/>
            <w:noWrap/>
            <w:vAlign w:val="center"/>
            <w:hideMark/>
          </w:tcPr>
          <w:p w14:paraId="38E5F91C"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Asian</w:t>
            </w:r>
          </w:p>
        </w:tc>
        <w:tc>
          <w:tcPr>
            <w:tcW w:w="709" w:type="pct"/>
            <w:noWrap/>
            <w:vAlign w:val="center"/>
            <w:hideMark/>
          </w:tcPr>
          <w:p w14:paraId="69927F1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17.2%</w:t>
            </w:r>
          </w:p>
        </w:tc>
        <w:tc>
          <w:tcPr>
            <w:tcW w:w="1044" w:type="pct"/>
            <w:noWrap/>
            <w:vAlign w:val="center"/>
            <w:hideMark/>
          </w:tcPr>
          <w:p w14:paraId="3421652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3.6%</w:t>
            </w:r>
          </w:p>
        </w:tc>
        <w:tc>
          <w:tcPr>
            <w:tcW w:w="856" w:type="pct"/>
            <w:noWrap/>
            <w:vAlign w:val="center"/>
            <w:hideMark/>
          </w:tcPr>
          <w:p w14:paraId="00314E14"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341</w:t>
            </w:r>
          </w:p>
        </w:tc>
      </w:tr>
      <w:tr w:rsidR="00C77C54" w:rsidRPr="00C77C54" w14:paraId="2C5476F3"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391" w:type="pct"/>
            <w:noWrap/>
            <w:vAlign w:val="center"/>
            <w:hideMark/>
          </w:tcPr>
          <w:p w14:paraId="0061F78F"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Hawaiian/Pacific Islander</w:t>
            </w:r>
          </w:p>
        </w:tc>
        <w:tc>
          <w:tcPr>
            <w:tcW w:w="709" w:type="pct"/>
            <w:noWrap/>
            <w:vAlign w:val="center"/>
            <w:hideMark/>
          </w:tcPr>
          <w:p w14:paraId="4962DBAD"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0.2%</w:t>
            </w:r>
          </w:p>
        </w:tc>
        <w:tc>
          <w:tcPr>
            <w:tcW w:w="1044" w:type="pct"/>
            <w:noWrap/>
            <w:vAlign w:val="center"/>
            <w:hideMark/>
          </w:tcPr>
          <w:p w14:paraId="7092549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0.0%</w:t>
            </w:r>
          </w:p>
        </w:tc>
        <w:tc>
          <w:tcPr>
            <w:tcW w:w="856" w:type="pct"/>
            <w:noWrap/>
            <w:vAlign w:val="center"/>
            <w:hideMark/>
          </w:tcPr>
          <w:p w14:paraId="38C302F0"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4</w:t>
            </w:r>
          </w:p>
        </w:tc>
      </w:tr>
      <w:tr w:rsidR="00C77C54" w:rsidRPr="00C77C54" w14:paraId="786DC38E" w14:textId="77777777" w:rsidTr="00567B7D">
        <w:trPr>
          <w:trHeight w:val="300"/>
        </w:trPr>
        <w:tc>
          <w:tcPr>
            <w:tcW w:w="2391" w:type="pct"/>
            <w:noWrap/>
            <w:vAlign w:val="center"/>
            <w:hideMark/>
          </w:tcPr>
          <w:p w14:paraId="3F63FFE0"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Hispanic/Latino/a (of any race)</w:t>
            </w:r>
          </w:p>
        </w:tc>
        <w:tc>
          <w:tcPr>
            <w:tcW w:w="709" w:type="pct"/>
            <w:noWrap/>
            <w:vAlign w:val="center"/>
            <w:hideMark/>
          </w:tcPr>
          <w:p w14:paraId="7A5C05AB"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5.3%</w:t>
            </w:r>
          </w:p>
        </w:tc>
        <w:tc>
          <w:tcPr>
            <w:tcW w:w="1044" w:type="pct"/>
            <w:noWrap/>
            <w:vAlign w:val="center"/>
            <w:hideMark/>
          </w:tcPr>
          <w:p w14:paraId="37527465"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1.0%</w:t>
            </w:r>
          </w:p>
        </w:tc>
        <w:tc>
          <w:tcPr>
            <w:tcW w:w="856" w:type="pct"/>
            <w:noWrap/>
            <w:vAlign w:val="center"/>
            <w:hideMark/>
          </w:tcPr>
          <w:p w14:paraId="71482985"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105</w:t>
            </w:r>
          </w:p>
        </w:tc>
      </w:tr>
      <w:tr w:rsidR="00C77C54" w:rsidRPr="00C77C54" w14:paraId="5F3CC700"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391" w:type="pct"/>
            <w:noWrap/>
            <w:vAlign w:val="center"/>
            <w:hideMark/>
          </w:tcPr>
          <w:p w14:paraId="25F422B0"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Two or More Races</w:t>
            </w:r>
          </w:p>
        </w:tc>
        <w:tc>
          <w:tcPr>
            <w:tcW w:w="709" w:type="pct"/>
            <w:noWrap/>
            <w:vAlign w:val="center"/>
            <w:hideMark/>
          </w:tcPr>
          <w:p w14:paraId="21E37668"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0.5%</w:t>
            </w:r>
          </w:p>
        </w:tc>
        <w:tc>
          <w:tcPr>
            <w:tcW w:w="1044" w:type="pct"/>
            <w:noWrap/>
            <w:vAlign w:val="center"/>
            <w:hideMark/>
          </w:tcPr>
          <w:p w14:paraId="2E423DA9"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-10.0%</w:t>
            </w:r>
          </w:p>
        </w:tc>
        <w:tc>
          <w:tcPr>
            <w:tcW w:w="856" w:type="pct"/>
            <w:noWrap/>
            <w:vAlign w:val="center"/>
            <w:hideMark/>
          </w:tcPr>
          <w:p w14:paraId="3E4459FB"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9</w:t>
            </w:r>
          </w:p>
        </w:tc>
      </w:tr>
      <w:tr w:rsidR="00C77C54" w:rsidRPr="00C77C54" w14:paraId="6DCC9BB2" w14:textId="77777777" w:rsidTr="00567B7D">
        <w:trPr>
          <w:trHeight w:val="300"/>
        </w:trPr>
        <w:tc>
          <w:tcPr>
            <w:tcW w:w="2391" w:type="pct"/>
            <w:noWrap/>
            <w:vAlign w:val="center"/>
            <w:hideMark/>
          </w:tcPr>
          <w:p w14:paraId="39AB3C84" w14:textId="77777777" w:rsidR="004F4DE5" w:rsidRPr="00567B7D" w:rsidRDefault="004F4DE5" w:rsidP="004F4DE5">
            <w:pPr>
              <w:rPr>
                <w:rFonts w:ascii="Courier New" w:eastAsia="Times New Roman" w:hAnsi="Courier New" w:cs="Courier New"/>
                <w:b/>
                <w:szCs w:val="20"/>
              </w:rPr>
            </w:pPr>
            <w:r w:rsidRPr="00567B7D">
              <w:rPr>
                <w:rFonts w:ascii="Courier New" w:eastAsia="Times New Roman" w:hAnsi="Courier New" w:cs="Courier New"/>
                <w:b/>
                <w:szCs w:val="20"/>
              </w:rPr>
              <w:t>Total Tenure System Employees of Color</w:t>
            </w:r>
          </w:p>
        </w:tc>
        <w:tc>
          <w:tcPr>
            <w:tcW w:w="709" w:type="pct"/>
            <w:noWrap/>
            <w:vAlign w:val="center"/>
            <w:hideMark/>
          </w:tcPr>
          <w:p w14:paraId="793D74E8" w14:textId="77777777" w:rsidR="004F4DE5" w:rsidRPr="00567B7D" w:rsidRDefault="004F4DE5" w:rsidP="004F4DE5">
            <w:pPr>
              <w:jc w:val="right"/>
              <w:rPr>
                <w:rFonts w:ascii="Courier New" w:eastAsia="Times New Roman" w:hAnsi="Courier New" w:cs="Courier New"/>
                <w:b/>
                <w:szCs w:val="20"/>
              </w:rPr>
            </w:pPr>
            <w:r w:rsidRPr="00567B7D">
              <w:rPr>
                <w:rFonts w:ascii="Courier New" w:eastAsia="Times New Roman" w:hAnsi="Courier New" w:cs="Courier New"/>
                <w:b/>
                <w:szCs w:val="20"/>
              </w:rPr>
              <w:t>28.3%</w:t>
            </w:r>
          </w:p>
        </w:tc>
        <w:tc>
          <w:tcPr>
            <w:tcW w:w="1044" w:type="pct"/>
            <w:noWrap/>
            <w:vAlign w:val="center"/>
            <w:hideMark/>
          </w:tcPr>
          <w:p w14:paraId="45BAEA22" w14:textId="77777777" w:rsidR="004F4DE5" w:rsidRPr="00567B7D" w:rsidRDefault="004F4DE5" w:rsidP="004F4DE5">
            <w:pPr>
              <w:jc w:val="right"/>
              <w:rPr>
                <w:rFonts w:ascii="Courier New" w:eastAsia="Times New Roman" w:hAnsi="Courier New" w:cs="Courier New"/>
                <w:b/>
                <w:szCs w:val="20"/>
              </w:rPr>
            </w:pPr>
            <w:r w:rsidRPr="00567B7D">
              <w:rPr>
                <w:rFonts w:ascii="Courier New" w:eastAsia="Times New Roman" w:hAnsi="Courier New" w:cs="Courier New"/>
                <w:b/>
                <w:szCs w:val="20"/>
              </w:rPr>
              <w:t>2.2%</w:t>
            </w:r>
          </w:p>
        </w:tc>
        <w:tc>
          <w:tcPr>
            <w:tcW w:w="856" w:type="pct"/>
            <w:noWrap/>
            <w:vAlign w:val="center"/>
            <w:hideMark/>
          </w:tcPr>
          <w:p w14:paraId="2EB4EBF3" w14:textId="77777777" w:rsidR="004F4DE5" w:rsidRPr="00567B7D" w:rsidRDefault="004F4DE5" w:rsidP="004F4DE5">
            <w:pPr>
              <w:jc w:val="right"/>
              <w:rPr>
                <w:rFonts w:ascii="Courier New" w:eastAsia="Times New Roman" w:hAnsi="Courier New" w:cs="Courier New"/>
                <w:b/>
                <w:szCs w:val="20"/>
              </w:rPr>
            </w:pPr>
            <w:r w:rsidRPr="00567B7D">
              <w:rPr>
                <w:rFonts w:ascii="Courier New" w:eastAsia="Times New Roman" w:hAnsi="Courier New" w:cs="Courier New"/>
                <w:b/>
                <w:szCs w:val="20"/>
              </w:rPr>
              <w:t>560</w:t>
            </w:r>
          </w:p>
        </w:tc>
      </w:tr>
      <w:tr w:rsidR="00C77C54" w:rsidRPr="00C77C54" w14:paraId="4BBD7051"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391" w:type="pct"/>
            <w:noWrap/>
            <w:vAlign w:val="center"/>
            <w:hideMark/>
          </w:tcPr>
          <w:p w14:paraId="5D7DF45F"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White</w:t>
            </w:r>
          </w:p>
        </w:tc>
        <w:tc>
          <w:tcPr>
            <w:tcW w:w="709" w:type="pct"/>
            <w:noWrap/>
            <w:vAlign w:val="center"/>
            <w:hideMark/>
          </w:tcPr>
          <w:p w14:paraId="4414D254"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71.7%</w:t>
            </w:r>
          </w:p>
        </w:tc>
        <w:tc>
          <w:tcPr>
            <w:tcW w:w="1044" w:type="pct"/>
            <w:noWrap/>
            <w:vAlign w:val="center"/>
            <w:hideMark/>
          </w:tcPr>
          <w:p w14:paraId="6DD5B6FB"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-2.1%</w:t>
            </w:r>
          </w:p>
        </w:tc>
        <w:tc>
          <w:tcPr>
            <w:tcW w:w="856" w:type="pct"/>
            <w:noWrap/>
            <w:vAlign w:val="center"/>
            <w:hideMark/>
          </w:tcPr>
          <w:p w14:paraId="3AD9AC8D"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1,417</w:t>
            </w:r>
          </w:p>
        </w:tc>
      </w:tr>
      <w:tr w:rsidR="00C77C54" w:rsidRPr="00C77C54" w14:paraId="281F693D" w14:textId="77777777" w:rsidTr="00567B7D">
        <w:trPr>
          <w:trHeight w:val="300"/>
        </w:trPr>
        <w:tc>
          <w:tcPr>
            <w:tcW w:w="2391" w:type="pct"/>
            <w:noWrap/>
            <w:vAlign w:val="center"/>
            <w:hideMark/>
          </w:tcPr>
          <w:p w14:paraId="3D8ABE20" w14:textId="77777777" w:rsidR="004F4DE5" w:rsidRPr="00567B7D" w:rsidRDefault="004F4DE5" w:rsidP="004F4DE5">
            <w:pPr>
              <w:rPr>
                <w:rFonts w:ascii="Courier New" w:eastAsia="Times New Roman" w:hAnsi="Courier New" w:cs="Courier New"/>
                <w:b/>
                <w:szCs w:val="20"/>
              </w:rPr>
            </w:pPr>
            <w:r w:rsidRPr="00567B7D">
              <w:rPr>
                <w:rFonts w:ascii="Courier New" w:eastAsia="Times New Roman" w:hAnsi="Courier New" w:cs="Courier New"/>
                <w:b/>
                <w:szCs w:val="20"/>
              </w:rPr>
              <w:t>University Total</w:t>
            </w:r>
          </w:p>
        </w:tc>
        <w:tc>
          <w:tcPr>
            <w:tcW w:w="709" w:type="pct"/>
            <w:noWrap/>
            <w:vAlign w:val="center"/>
            <w:hideMark/>
          </w:tcPr>
          <w:p w14:paraId="0EAC9E48" w14:textId="4A578ABC" w:rsidR="004F4DE5" w:rsidRPr="00567B7D" w:rsidRDefault="00EB4F9A" w:rsidP="00EB4F9A">
            <w:pPr>
              <w:jc w:val="right"/>
              <w:rPr>
                <w:rFonts w:ascii="Courier New" w:eastAsia="Times New Roman" w:hAnsi="Courier New" w:cs="Courier New"/>
                <w:b/>
                <w:szCs w:val="20"/>
              </w:rPr>
            </w:pPr>
            <w:r w:rsidRPr="00567B7D">
              <w:rPr>
                <w:rFonts w:ascii="Courier New" w:eastAsia="Times New Roman" w:hAnsi="Courier New" w:cs="Courier New"/>
                <w:b/>
                <w:szCs w:val="20"/>
              </w:rPr>
              <w:t>100%</w:t>
            </w:r>
          </w:p>
        </w:tc>
        <w:tc>
          <w:tcPr>
            <w:tcW w:w="1044" w:type="pct"/>
            <w:noWrap/>
            <w:vAlign w:val="center"/>
            <w:hideMark/>
          </w:tcPr>
          <w:p w14:paraId="0F40DCAB" w14:textId="77777777" w:rsidR="004F4DE5" w:rsidRPr="00567B7D" w:rsidRDefault="004F4DE5" w:rsidP="004F4DE5">
            <w:pPr>
              <w:jc w:val="right"/>
              <w:rPr>
                <w:rFonts w:ascii="Courier New" w:eastAsia="Times New Roman" w:hAnsi="Courier New" w:cs="Courier New"/>
                <w:b/>
                <w:szCs w:val="20"/>
              </w:rPr>
            </w:pPr>
            <w:r w:rsidRPr="00567B7D">
              <w:rPr>
                <w:rFonts w:ascii="Courier New" w:eastAsia="Times New Roman" w:hAnsi="Courier New" w:cs="Courier New"/>
                <w:b/>
                <w:szCs w:val="20"/>
              </w:rPr>
              <w:t>-0.9%</w:t>
            </w:r>
          </w:p>
        </w:tc>
        <w:tc>
          <w:tcPr>
            <w:tcW w:w="856" w:type="pct"/>
            <w:noWrap/>
            <w:vAlign w:val="center"/>
            <w:hideMark/>
          </w:tcPr>
          <w:p w14:paraId="465E3B8D" w14:textId="77777777" w:rsidR="004F4DE5" w:rsidRPr="00567B7D" w:rsidRDefault="004F4DE5" w:rsidP="004F4DE5">
            <w:pPr>
              <w:jc w:val="right"/>
              <w:rPr>
                <w:rFonts w:ascii="Courier New" w:eastAsia="Times New Roman" w:hAnsi="Courier New" w:cs="Courier New"/>
                <w:b/>
                <w:szCs w:val="20"/>
              </w:rPr>
            </w:pPr>
            <w:r w:rsidRPr="00567B7D">
              <w:rPr>
                <w:rFonts w:ascii="Courier New" w:eastAsia="Times New Roman" w:hAnsi="Courier New" w:cs="Courier New"/>
                <w:b/>
                <w:szCs w:val="20"/>
              </w:rPr>
              <w:t>1,977</w:t>
            </w:r>
          </w:p>
        </w:tc>
      </w:tr>
      <w:tr w:rsidR="00C77C54" w:rsidRPr="00C77C54" w14:paraId="1ED005D9" w14:textId="77777777" w:rsidTr="00567B7D">
        <w:trPr>
          <w:cnfStyle w:val="000000010000" w:firstRow="0" w:lastRow="0" w:firstColumn="0" w:lastColumn="0" w:oddVBand="0" w:evenVBand="0" w:oddHBand="0" w:evenHBand="1" w:firstRowFirstColumn="0" w:firstRowLastColumn="0" w:lastRowFirstColumn="0" w:lastRowLastColumn="0"/>
          <w:trHeight w:val="300"/>
        </w:trPr>
        <w:tc>
          <w:tcPr>
            <w:tcW w:w="2391" w:type="pct"/>
            <w:noWrap/>
            <w:vAlign w:val="center"/>
            <w:hideMark/>
          </w:tcPr>
          <w:p w14:paraId="58151AE8"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Men</w:t>
            </w:r>
          </w:p>
        </w:tc>
        <w:tc>
          <w:tcPr>
            <w:tcW w:w="709" w:type="pct"/>
            <w:noWrap/>
            <w:vAlign w:val="center"/>
            <w:hideMark/>
          </w:tcPr>
          <w:p w14:paraId="3CB616A4"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62.7%</w:t>
            </w:r>
          </w:p>
        </w:tc>
        <w:tc>
          <w:tcPr>
            <w:tcW w:w="1044" w:type="pct"/>
            <w:noWrap/>
            <w:vAlign w:val="center"/>
            <w:hideMark/>
          </w:tcPr>
          <w:p w14:paraId="308F5BAF"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-2.2%</w:t>
            </w:r>
          </w:p>
        </w:tc>
        <w:tc>
          <w:tcPr>
            <w:tcW w:w="856" w:type="pct"/>
            <w:noWrap/>
            <w:vAlign w:val="center"/>
            <w:hideMark/>
          </w:tcPr>
          <w:p w14:paraId="06BD14B5"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1,239</w:t>
            </w:r>
          </w:p>
        </w:tc>
      </w:tr>
      <w:tr w:rsidR="00C77C54" w:rsidRPr="00C77C54" w14:paraId="5D7E2868" w14:textId="77777777" w:rsidTr="00567B7D">
        <w:trPr>
          <w:trHeight w:val="300"/>
        </w:trPr>
        <w:tc>
          <w:tcPr>
            <w:tcW w:w="2391" w:type="pct"/>
            <w:noWrap/>
            <w:vAlign w:val="center"/>
            <w:hideMark/>
          </w:tcPr>
          <w:p w14:paraId="2D7D221C" w14:textId="77777777" w:rsidR="004F4DE5" w:rsidRPr="00567B7D" w:rsidRDefault="004F4DE5" w:rsidP="004F4DE5">
            <w:pPr>
              <w:rPr>
                <w:rFonts w:ascii="Courier New" w:eastAsia="Times New Roman" w:hAnsi="Courier New" w:cs="Courier New"/>
                <w:szCs w:val="20"/>
              </w:rPr>
            </w:pPr>
            <w:r w:rsidRPr="00567B7D">
              <w:rPr>
                <w:rFonts w:ascii="Courier New" w:eastAsia="Times New Roman" w:hAnsi="Courier New" w:cs="Courier New"/>
                <w:szCs w:val="20"/>
              </w:rPr>
              <w:t>Women</w:t>
            </w:r>
          </w:p>
        </w:tc>
        <w:tc>
          <w:tcPr>
            <w:tcW w:w="709" w:type="pct"/>
            <w:noWrap/>
            <w:vAlign w:val="center"/>
            <w:hideMark/>
          </w:tcPr>
          <w:p w14:paraId="34926291"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37.3%</w:t>
            </w:r>
          </w:p>
        </w:tc>
        <w:tc>
          <w:tcPr>
            <w:tcW w:w="1044" w:type="pct"/>
            <w:noWrap/>
            <w:vAlign w:val="center"/>
            <w:hideMark/>
          </w:tcPr>
          <w:p w14:paraId="6EDC18B5"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1.4%</w:t>
            </w:r>
          </w:p>
        </w:tc>
        <w:tc>
          <w:tcPr>
            <w:tcW w:w="856" w:type="pct"/>
            <w:noWrap/>
            <w:vAlign w:val="center"/>
            <w:hideMark/>
          </w:tcPr>
          <w:p w14:paraId="0CACD543" w14:textId="77777777" w:rsidR="004F4DE5" w:rsidRPr="00567B7D" w:rsidRDefault="004F4DE5" w:rsidP="004F4DE5">
            <w:pPr>
              <w:jc w:val="right"/>
              <w:rPr>
                <w:rFonts w:ascii="Courier New" w:eastAsia="Times New Roman" w:hAnsi="Courier New" w:cs="Courier New"/>
                <w:szCs w:val="20"/>
              </w:rPr>
            </w:pPr>
            <w:r w:rsidRPr="00567B7D">
              <w:rPr>
                <w:rFonts w:ascii="Courier New" w:eastAsia="Times New Roman" w:hAnsi="Courier New" w:cs="Courier New"/>
                <w:szCs w:val="20"/>
              </w:rPr>
              <w:t>738</w:t>
            </w:r>
          </w:p>
        </w:tc>
      </w:tr>
    </w:tbl>
    <w:p w14:paraId="4BE0F90B" w14:textId="77777777" w:rsidR="00CB4F57" w:rsidRDefault="00CB4F57">
      <w:r>
        <w:br w:type="page"/>
      </w:r>
    </w:p>
    <w:p w14:paraId="10BEFDFB" w14:textId="77777777" w:rsidR="00753321" w:rsidRDefault="00753321"/>
    <w:p w14:paraId="0A2237A4" w14:textId="77777777" w:rsidR="00753321" w:rsidRDefault="00753321" w:rsidP="007576B3">
      <w:pPr>
        <w:pStyle w:val="Heading2"/>
      </w:pPr>
      <w:r>
        <w:t>Disability</w:t>
      </w:r>
    </w:p>
    <w:p w14:paraId="5DBD3D8F" w14:textId="77777777" w:rsidR="00753321" w:rsidRPr="00753321" w:rsidRDefault="00753321" w:rsidP="007576B3">
      <w:pPr>
        <w:pStyle w:val="Heading3"/>
      </w:pPr>
      <w:r>
        <w:t>TYPES OF DISABILITY BY MAJOR CHARACTERISTIC AND ONE YEAR PERCENT CHANGE</w:t>
      </w:r>
    </w:p>
    <w:p w14:paraId="3FEF6C85" w14:textId="77777777" w:rsidR="00753321" w:rsidRDefault="00753321" w:rsidP="00753321">
      <w:r>
        <w:t>Permanent disabilities only. Counts are not included due to the small number of individuals reporting.</w:t>
      </w:r>
    </w:p>
    <w:p w14:paraId="5F22EE6D" w14:textId="77777777" w:rsidR="00753321" w:rsidRDefault="00753321" w:rsidP="00753321"/>
    <w:p w14:paraId="5A21A9B5" w14:textId="77777777" w:rsidR="00753321" w:rsidRPr="00753321" w:rsidRDefault="00753321" w:rsidP="00753321">
      <w:r>
        <w:t>In the 2018-2019 reporting year, various types of permanent disabilities were represented throughout campus with psychiatric and learning disabilities being the most frequently registered with the Resource Center for Persons with Disabilities (RCPD) among students and chronic health and mobility related disabilities being the most frequently registered among employees.</w:t>
      </w:r>
    </w:p>
    <w:p w14:paraId="587863FD" w14:textId="77777777" w:rsidR="00753321" w:rsidRDefault="00753321" w:rsidP="00753321"/>
    <w:p w14:paraId="1DA0B595" w14:textId="77777777" w:rsidR="00753321" w:rsidRDefault="00753321" w:rsidP="00753321">
      <w:r>
        <w:t>RCPD served 2,441 students with permanent disabilities between May 2018 and May 2019. This is a 12.2% increase from the previous year. Additionally, 283 employees with active permanent disabilities were current with RCPD over the same time period, which represents a 11.0% increase from the previous year.</w:t>
      </w:r>
    </w:p>
    <w:p w14:paraId="3962D259" w14:textId="77777777" w:rsidR="00753321" w:rsidRDefault="00753321" w:rsidP="00753321"/>
    <w:p w14:paraId="1F2C632C" w14:textId="77777777" w:rsidR="00753321" w:rsidRDefault="00753321" w:rsidP="008109D8">
      <w:pPr>
        <w:pStyle w:val="Heading3"/>
      </w:pPr>
      <w:r>
        <w:t>Disability by type</w:t>
      </w:r>
    </w:p>
    <w:p w14:paraId="04E5435D" w14:textId="77777777" w:rsidR="00753321" w:rsidRPr="00753321" w:rsidRDefault="00753321" w:rsidP="00753321"/>
    <w:p w14:paraId="6A55F8FC" w14:textId="77777777" w:rsidR="00DC0FBA" w:rsidRDefault="00DC0FBA" w:rsidP="008109D8">
      <w:pPr>
        <w:pStyle w:val="Heading4"/>
        <w:sectPr w:rsidR="00DC0FBA" w:rsidSect="00313995">
          <w:pgSz w:w="12240" w:h="15840"/>
          <w:pgMar w:top="720" w:right="603" w:bottom="720" w:left="720" w:header="720" w:footer="720" w:gutter="0"/>
          <w:cols w:space="720"/>
          <w:titlePg/>
          <w:docGrid w:linePitch="360"/>
        </w:sectPr>
      </w:pPr>
    </w:p>
    <w:p w14:paraId="7F3DD035" w14:textId="77777777" w:rsidR="00753321" w:rsidRPr="00753321" w:rsidRDefault="00753321" w:rsidP="008109D8">
      <w:pPr>
        <w:pStyle w:val="Heading4"/>
      </w:pPr>
      <w:r w:rsidRPr="00753321">
        <w:t>Students</w:t>
      </w:r>
    </w:p>
    <w:p w14:paraId="01697A58" w14:textId="77777777" w:rsidR="00753321" w:rsidRPr="00753321" w:rsidRDefault="00753321" w:rsidP="00753321">
      <w:r>
        <w:t>Among students, the most frequently reported disabilities in the 2018-19 reporting year were psychiatric and learning disabilities, both at 34.8%. The next largest reported type of disability is a chronic health disability, at 15.1%. These account for nearly 85% of all disabilities registered with RCPD. Multiple disabilities were reported at 20.5%.</w:t>
      </w:r>
    </w:p>
    <w:p w14:paraId="46872376" w14:textId="77777777" w:rsidR="00753321" w:rsidRDefault="00753321" w:rsidP="00753321"/>
    <w:tbl>
      <w:tblPr>
        <w:tblStyle w:val="DEITableStyle"/>
        <w:tblW w:w="4567" w:type="dxa"/>
        <w:jc w:val="center"/>
        <w:tblLook w:val="04A0" w:firstRow="1" w:lastRow="0" w:firstColumn="1" w:lastColumn="0" w:noHBand="0" w:noVBand="1"/>
      </w:tblPr>
      <w:tblGrid>
        <w:gridCol w:w="3510"/>
        <w:gridCol w:w="1417"/>
      </w:tblGrid>
      <w:tr w:rsidR="00C77C54" w:rsidRPr="003341AB" w14:paraId="27B4F261" w14:textId="77777777" w:rsidTr="00F429E3">
        <w:trPr>
          <w:cnfStyle w:val="100000000000" w:firstRow="1" w:lastRow="0" w:firstColumn="0" w:lastColumn="0" w:oddVBand="0" w:evenVBand="0" w:oddHBand="0" w:evenHBand="0" w:firstRowFirstColumn="0" w:firstRowLastColumn="0" w:lastRowFirstColumn="0" w:lastRowLastColumn="0"/>
          <w:trHeight w:val="300"/>
          <w:jc w:val="center"/>
        </w:trPr>
        <w:tc>
          <w:tcPr>
            <w:tcW w:w="3510" w:type="dxa"/>
            <w:noWrap/>
            <w:vAlign w:val="center"/>
          </w:tcPr>
          <w:p w14:paraId="49684720" w14:textId="77777777" w:rsidR="00C77C54" w:rsidRPr="00F429E3" w:rsidRDefault="00C77C54" w:rsidP="003341AB">
            <w:pPr>
              <w:rPr>
                <w:rFonts w:ascii="Courier New" w:eastAsia="Times New Roman" w:hAnsi="Courier New" w:cs="Courier New"/>
                <w:bCs/>
                <w:color w:val="000000"/>
                <w:szCs w:val="20"/>
              </w:rPr>
            </w:pPr>
            <w:r w:rsidRPr="00F429E3">
              <w:rPr>
                <w:rFonts w:ascii="Courier New" w:eastAsia="Times New Roman" w:hAnsi="Courier New" w:cs="Courier New"/>
                <w:bCs/>
                <w:color w:val="000000"/>
                <w:szCs w:val="20"/>
              </w:rPr>
              <w:t>Disability Type</w:t>
            </w:r>
          </w:p>
        </w:tc>
        <w:tc>
          <w:tcPr>
            <w:tcW w:w="1057" w:type="dxa"/>
            <w:noWrap/>
            <w:vAlign w:val="center"/>
          </w:tcPr>
          <w:p w14:paraId="407D7316" w14:textId="77777777" w:rsidR="00C77C54" w:rsidRPr="00F429E3" w:rsidRDefault="00C77C54" w:rsidP="003341AB">
            <w:pPr>
              <w:jc w:val="right"/>
              <w:rPr>
                <w:rFonts w:ascii="Courier New" w:eastAsia="Times New Roman" w:hAnsi="Courier New" w:cs="Courier New"/>
                <w:bCs/>
                <w:color w:val="000000"/>
                <w:szCs w:val="20"/>
              </w:rPr>
            </w:pPr>
            <w:r w:rsidRPr="00F429E3">
              <w:rPr>
                <w:rFonts w:ascii="Courier New" w:eastAsia="Times New Roman" w:hAnsi="Courier New" w:cs="Courier New"/>
                <w:bCs/>
                <w:color w:val="000000"/>
                <w:szCs w:val="20"/>
              </w:rPr>
              <w:t>Percentage</w:t>
            </w:r>
          </w:p>
        </w:tc>
      </w:tr>
      <w:tr w:rsidR="00C77C54" w:rsidRPr="003341AB" w14:paraId="195A72C5" w14:textId="77777777" w:rsidTr="00F429E3">
        <w:trPr>
          <w:trHeight w:val="300"/>
          <w:jc w:val="center"/>
        </w:trPr>
        <w:tc>
          <w:tcPr>
            <w:tcW w:w="3510" w:type="dxa"/>
            <w:noWrap/>
            <w:vAlign w:val="center"/>
            <w:hideMark/>
          </w:tcPr>
          <w:p w14:paraId="63C32F7B"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Psychiatric</w:t>
            </w:r>
          </w:p>
        </w:tc>
        <w:tc>
          <w:tcPr>
            <w:tcW w:w="1057" w:type="dxa"/>
            <w:noWrap/>
            <w:vAlign w:val="center"/>
            <w:hideMark/>
          </w:tcPr>
          <w:p w14:paraId="52015D05"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34.8%</w:t>
            </w:r>
          </w:p>
        </w:tc>
      </w:tr>
      <w:tr w:rsidR="00C77C54" w:rsidRPr="003341AB" w14:paraId="6793C479"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510" w:type="dxa"/>
            <w:noWrap/>
            <w:vAlign w:val="center"/>
            <w:hideMark/>
          </w:tcPr>
          <w:p w14:paraId="3DF19CE6"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Learning Disability</w:t>
            </w:r>
          </w:p>
        </w:tc>
        <w:tc>
          <w:tcPr>
            <w:tcW w:w="1057" w:type="dxa"/>
            <w:noWrap/>
            <w:vAlign w:val="center"/>
            <w:hideMark/>
          </w:tcPr>
          <w:p w14:paraId="791CF945"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34.8%</w:t>
            </w:r>
          </w:p>
        </w:tc>
      </w:tr>
      <w:tr w:rsidR="00C77C54" w:rsidRPr="003341AB" w14:paraId="03CAF5C1" w14:textId="77777777" w:rsidTr="00F429E3">
        <w:trPr>
          <w:trHeight w:val="300"/>
          <w:jc w:val="center"/>
        </w:trPr>
        <w:tc>
          <w:tcPr>
            <w:tcW w:w="3510" w:type="dxa"/>
            <w:noWrap/>
            <w:vAlign w:val="center"/>
            <w:hideMark/>
          </w:tcPr>
          <w:p w14:paraId="2AE55244"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Chronic Health</w:t>
            </w:r>
          </w:p>
        </w:tc>
        <w:tc>
          <w:tcPr>
            <w:tcW w:w="1057" w:type="dxa"/>
            <w:noWrap/>
            <w:vAlign w:val="center"/>
            <w:hideMark/>
          </w:tcPr>
          <w:p w14:paraId="3A91BB4B"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15.1%</w:t>
            </w:r>
          </w:p>
        </w:tc>
      </w:tr>
      <w:tr w:rsidR="00C77C54" w:rsidRPr="003341AB" w14:paraId="430B3DD4"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510" w:type="dxa"/>
            <w:noWrap/>
            <w:vAlign w:val="center"/>
            <w:hideMark/>
          </w:tcPr>
          <w:p w14:paraId="1C42A7DC"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Mobility</w:t>
            </w:r>
          </w:p>
        </w:tc>
        <w:tc>
          <w:tcPr>
            <w:tcW w:w="1057" w:type="dxa"/>
            <w:noWrap/>
            <w:vAlign w:val="center"/>
            <w:hideMark/>
          </w:tcPr>
          <w:p w14:paraId="442E65FC"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5.4%</w:t>
            </w:r>
          </w:p>
        </w:tc>
      </w:tr>
      <w:tr w:rsidR="00C77C54" w:rsidRPr="003341AB" w14:paraId="615ADEB8" w14:textId="77777777" w:rsidTr="00F429E3">
        <w:trPr>
          <w:trHeight w:val="300"/>
          <w:jc w:val="center"/>
        </w:trPr>
        <w:tc>
          <w:tcPr>
            <w:tcW w:w="3510" w:type="dxa"/>
            <w:noWrap/>
            <w:vAlign w:val="center"/>
            <w:hideMark/>
          </w:tcPr>
          <w:p w14:paraId="214FBA38"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Brain Injury</w:t>
            </w:r>
          </w:p>
        </w:tc>
        <w:tc>
          <w:tcPr>
            <w:tcW w:w="1057" w:type="dxa"/>
            <w:noWrap/>
            <w:vAlign w:val="center"/>
            <w:hideMark/>
          </w:tcPr>
          <w:p w14:paraId="0AA7C5C5"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2.4%</w:t>
            </w:r>
          </w:p>
        </w:tc>
      </w:tr>
      <w:tr w:rsidR="00C77C54" w:rsidRPr="003341AB" w14:paraId="44233DDA"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510" w:type="dxa"/>
            <w:noWrap/>
            <w:vAlign w:val="center"/>
            <w:hideMark/>
          </w:tcPr>
          <w:p w14:paraId="761F35F9"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Autism Spectrum</w:t>
            </w:r>
          </w:p>
        </w:tc>
        <w:tc>
          <w:tcPr>
            <w:tcW w:w="1057" w:type="dxa"/>
            <w:noWrap/>
            <w:vAlign w:val="center"/>
            <w:hideMark/>
          </w:tcPr>
          <w:p w14:paraId="26667856"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2.4%</w:t>
            </w:r>
          </w:p>
        </w:tc>
      </w:tr>
      <w:tr w:rsidR="00C77C54" w:rsidRPr="003341AB" w14:paraId="633C2E27" w14:textId="77777777" w:rsidTr="00F429E3">
        <w:trPr>
          <w:trHeight w:val="300"/>
          <w:jc w:val="center"/>
        </w:trPr>
        <w:tc>
          <w:tcPr>
            <w:tcW w:w="3510" w:type="dxa"/>
            <w:noWrap/>
            <w:vAlign w:val="center"/>
            <w:hideMark/>
          </w:tcPr>
          <w:p w14:paraId="1708C065"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Deaf/Hard of Hearing</w:t>
            </w:r>
          </w:p>
        </w:tc>
        <w:tc>
          <w:tcPr>
            <w:tcW w:w="1057" w:type="dxa"/>
            <w:noWrap/>
            <w:vAlign w:val="center"/>
            <w:hideMark/>
          </w:tcPr>
          <w:p w14:paraId="45C9A142"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1.8%</w:t>
            </w:r>
          </w:p>
        </w:tc>
      </w:tr>
      <w:tr w:rsidR="00C77C54" w:rsidRPr="003341AB" w14:paraId="6D2FB76A"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510" w:type="dxa"/>
            <w:noWrap/>
            <w:vAlign w:val="center"/>
            <w:hideMark/>
          </w:tcPr>
          <w:p w14:paraId="16C36B75"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Blindness/Visual Impairment</w:t>
            </w:r>
          </w:p>
        </w:tc>
        <w:tc>
          <w:tcPr>
            <w:tcW w:w="1057" w:type="dxa"/>
            <w:noWrap/>
            <w:vAlign w:val="center"/>
            <w:hideMark/>
          </w:tcPr>
          <w:p w14:paraId="61FE2073"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1.7%</w:t>
            </w:r>
          </w:p>
        </w:tc>
      </w:tr>
      <w:tr w:rsidR="00C77C54" w:rsidRPr="003341AB" w14:paraId="26667C4C" w14:textId="77777777" w:rsidTr="00F429E3">
        <w:trPr>
          <w:trHeight w:val="300"/>
          <w:jc w:val="center"/>
        </w:trPr>
        <w:tc>
          <w:tcPr>
            <w:tcW w:w="3510" w:type="dxa"/>
            <w:noWrap/>
            <w:vAlign w:val="center"/>
            <w:hideMark/>
          </w:tcPr>
          <w:p w14:paraId="5A9C3CF7" w14:textId="77777777"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Other</w:t>
            </w:r>
          </w:p>
        </w:tc>
        <w:tc>
          <w:tcPr>
            <w:tcW w:w="1057" w:type="dxa"/>
            <w:noWrap/>
            <w:vAlign w:val="center"/>
            <w:hideMark/>
          </w:tcPr>
          <w:p w14:paraId="36DBB975"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1.7%</w:t>
            </w:r>
          </w:p>
        </w:tc>
      </w:tr>
      <w:tr w:rsidR="00C77C54" w:rsidRPr="003341AB" w14:paraId="7355D71E"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510" w:type="dxa"/>
            <w:noWrap/>
            <w:vAlign w:val="center"/>
            <w:hideMark/>
          </w:tcPr>
          <w:p w14:paraId="44BB2B54" w14:textId="6022D1EA" w:rsidR="00C77C54" w:rsidRPr="00F429E3" w:rsidRDefault="00C77C54" w:rsidP="003341AB">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Multiple</w:t>
            </w:r>
          </w:p>
        </w:tc>
        <w:tc>
          <w:tcPr>
            <w:tcW w:w="1057" w:type="dxa"/>
            <w:noWrap/>
            <w:vAlign w:val="center"/>
            <w:hideMark/>
          </w:tcPr>
          <w:p w14:paraId="5B7A0670" w14:textId="77777777" w:rsidR="00C77C54" w:rsidRPr="00F429E3" w:rsidRDefault="00C77C54" w:rsidP="003341AB">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20.5%</w:t>
            </w:r>
          </w:p>
        </w:tc>
      </w:tr>
    </w:tbl>
    <w:p w14:paraId="5F165866" w14:textId="77777777" w:rsidR="00753321" w:rsidRDefault="00753321"/>
    <w:p w14:paraId="774A17D2" w14:textId="77777777" w:rsidR="00753321" w:rsidRDefault="00753321" w:rsidP="008109D8">
      <w:pPr>
        <w:pStyle w:val="Heading4"/>
      </w:pPr>
      <w:r>
        <w:t>Employees</w:t>
      </w:r>
    </w:p>
    <w:p w14:paraId="7080BA2A" w14:textId="0A421235" w:rsidR="00753321" w:rsidRDefault="00753321" w:rsidP="00753321">
      <w:r>
        <w:t>For employees in the 2018-19 reporting year, chronic health disabilities (24.7%), mobility disabilities (24.2%), and psychiatric disabilities (18.9%) account for nearly 68% of all disabilities registered with RCPD. Multiple disabilities were reported at 14.4% for 2018-19.</w:t>
      </w:r>
    </w:p>
    <w:p w14:paraId="23C11EA0" w14:textId="77777777" w:rsidR="00D9244C" w:rsidRDefault="00D9244C" w:rsidP="00753321"/>
    <w:p w14:paraId="1572C63C" w14:textId="77777777" w:rsidR="00DC0FBA" w:rsidRDefault="00DC0FBA" w:rsidP="00753321"/>
    <w:tbl>
      <w:tblPr>
        <w:tblStyle w:val="DEITableStyle"/>
        <w:tblW w:w="5017" w:type="dxa"/>
        <w:jc w:val="center"/>
        <w:tblLook w:val="04A0" w:firstRow="1" w:lastRow="0" w:firstColumn="1" w:lastColumn="0" w:noHBand="0" w:noVBand="1"/>
      </w:tblPr>
      <w:tblGrid>
        <w:gridCol w:w="3600"/>
        <w:gridCol w:w="1417"/>
      </w:tblGrid>
      <w:tr w:rsidR="003341AB" w:rsidRPr="00DC0FBA" w14:paraId="7E8F09EF" w14:textId="77777777" w:rsidTr="00F429E3">
        <w:trPr>
          <w:cnfStyle w:val="100000000000" w:firstRow="1" w:lastRow="0" w:firstColumn="0" w:lastColumn="0" w:oddVBand="0" w:evenVBand="0" w:oddHBand="0" w:evenHBand="0" w:firstRowFirstColumn="0" w:firstRowLastColumn="0" w:lastRowFirstColumn="0" w:lastRowLastColumn="0"/>
          <w:trHeight w:val="300"/>
          <w:jc w:val="center"/>
        </w:trPr>
        <w:tc>
          <w:tcPr>
            <w:tcW w:w="3600" w:type="dxa"/>
            <w:noWrap/>
            <w:vAlign w:val="center"/>
          </w:tcPr>
          <w:p w14:paraId="6F2BB1B4"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Disability Type</w:t>
            </w:r>
          </w:p>
        </w:tc>
        <w:tc>
          <w:tcPr>
            <w:tcW w:w="1417" w:type="dxa"/>
            <w:noWrap/>
            <w:vAlign w:val="center"/>
          </w:tcPr>
          <w:p w14:paraId="7A4D3249"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Percentage</w:t>
            </w:r>
          </w:p>
        </w:tc>
      </w:tr>
      <w:tr w:rsidR="003341AB" w:rsidRPr="00DC0FBA" w14:paraId="59D7658E" w14:textId="77777777" w:rsidTr="00F429E3">
        <w:trPr>
          <w:trHeight w:val="300"/>
          <w:jc w:val="center"/>
        </w:trPr>
        <w:tc>
          <w:tcPr>
            <w:tcW w:w="3600" w:type="dxa"/>
            <w:noWrap/>
            <w:vAlign w:val="center"/>
            <w:hideMark/>
          </w:tcPr>
          <w:p w14:paraId="507D19EC"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Chronic Health</w:t>
            </w:r>
          </w:p>
        </w:tc>
        <w:tc>
          <w:tcPr>
            <w:tcW w:w="1417" w:type="dxa"/>
            <w:noWrap/>
            <w:vAlign w:val="center"/>
            <w:hideMark/>
          </w:tcPr>
          <w:p w14:paraId="6A585590"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24.7%</w:t>
            </w:r>
          </w:p>
        </w:tc>
      </w:tr>
      <w:tr w:rsidR="003341AB" w:rsidRPr="00DC0FBA" w14:paraId="387EEBFD"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600" w:type="dxa"/>
            <w:noWrap/>
            <w:vAlign w:val="center"/>
            <w:hideMark/>
          </w:tcPr>
          <w:p w14:paraId="375FD62C"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Mobility</w:t>
            </w:r>
          </w:p>
        </w:tc>
        <w:tc>
          <w:tcPr>
            <w:tcW w:w="1417" w:type="dxa"/>
            <w:noWrap/>
            <w:vAlign w:val="center"/>
            <w:hideMark/>
          </w:tcPr>
          <w:p w14:paraId="72A82ACD"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24.2%</w:t>
            </w:r>
          </w:p>
        </w:tc>
      </w:tr>
      <w:tr w:rsidR="003341AB" w:rsidRPr="00DC0FBA" w14:paraId="44EF4B47" w14:textId="77777777" w:rsidTr="00F429E3">
        <w:trPr>
          <w:trHeight w:val="300"/>
          <w:jc w:val="center"/>
        </w:trPr>
        <w:tc>
          <w:tcPr>
            <w:tcW w:w="3600" w:type="dxa"/>
            <w:noWrap/>
            <w:vAlign w:val="center"/>
            <w:hideMark/>
          </w:tcPr>
          <w:p w14:paraId="783029F0"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Psychiatric</w:t>
            </w:r>
          </w:p>
        </w:tc>
        <w:tc>
          <w:tcPr>
            <w:tcW w:w="1417" w:type="dxa"/>
            <w:noWrap/>
            <w:vAlign w:val="center"/>
            <w:hideMark/>
          </w:tcPr>
          <w:p w14:paraId="6AC5E501"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18.9%</w:t>
            </w:r>
          </w:p>
        </w:tc>
      </w:tr>
      <w:tr w:rsidR="003341AB" w:rsidRPr="00DC0FBA" w14:paraId="75294211"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600" w:type="dxa"/>
            <w:noWrap/>
            <w:vAlign w:val="center"/>
            <w:hideMark/>
          </w:tcPr>
          <w:p w14:paraId="2B27BCA2"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Deaf/Hard of Hearing</w:t>
            </w:r>
          </w:p>
        </w:tc>
        <w:tc>
          <w:tcPr>
            <w:tcW w:w="1417" w:type="dxa"/>
            <w:noWrap/>
            <w:vAlign w:val="center"/>
            <w:hideMark/>
          </w:tcPr>
          <w:p w14:paraId="2E7C6486"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9.1%</w:t>
            </w:r>
          </w:p>
        </w:tc>
      </w:tr>
      <w:tr w:rsidR="003341AB" w:rsidRPr="00DC0FBA" w14:paraId="57C88EFB" w14:textId="77777777" w:rsidTr="00F429E3">
        <w:trPr>
          <w:trHeight w:val="300"/>
          <w:jc w:val="center"/>
        </w:trPr>
        <w:tc>
          <w:tcPr>
            <w:tcW w:w="3600" w:type="dxa"/>
            <w:noWrap/>
            <w:vAlign w:val="center"/>
            <w:hideMark/>
          </w:tcPr>
          <w:p w14:paraId="4AD87AC4"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Blindness/Visual Impairment</w:t>
            </w:r>
          </w:p>
        </w:tc>
        <w:tc>
          <w:tcPr>
            <w:tcW w:w="1417" w:type="dxa"/>
            <w:noWrap/>
            <w:vAlign w:val="center"/>
            <w:hideMark/>
          </w:tcPr>
          <w:p w14:paraId="6DEA7CF4"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6.5%</w:t>
            </w:r>
          </w:p>
        </w:tc>
      </w:tr>
      <w:tr w:rsidR="003341AB" w:rsidRPr="00DC0FBA" w14:paraId="280FEA17"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600" w:type="dxa"/>
            <w:noWrap/>
            <w:vAlign w:val="center"/>
            <w:hideMark/>
          </w:tcPr>
          <w:p w14:paraId="44221437"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Learning Disability</w:t>
            </w:r>
          </w:p>
        </w:tc>
        <w:tc>
          <w:tcPr>
            <w:tcW w:w="1417" w:type="dxa"/>
            <w:noWrap/>
            <w:vAlign w:val="center"/>
            <w:hideMark/>
          </w:tcPr>
          <w:p w14:paraId="6A6E646F"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5.8%</w:t>
            </w:r>
          </w:p>
        </w:tc>
      </w:tr>
      <w:tr w:rsidR="003341AB" w:rsidRPr="00DC0FBA" w14:paraId="78DF8293" w14:textId="77777777" w:rsidTr="00F429E3">
        <w:trPr>
          <w:trHeight w:val="300"/>
          <w:jc w:val="center"/>
        </w:trPr>
        <w:tc>
          <w:tcPr>
            <w:tcW w:w="3600" w:type="dxa"/>
            <w:noWrap/>
            <w:vAlign w:val="center"/>
            <w:hideMark/>
          </w:tcPr>
          <w:p w14:paraId="05944030"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Brain Injury </w:t>
            </w:r>
          </w:p>
        </w:tc>
        <w:tc>
          <w:tcPr>
            <w:tcW w:w="1417" w:type="dxa"/>
            <w:noWrap/>
            <w:vAlign w:val="center"/>
            <w:hideMark/>
          </w:tcPr>
          <w:p w14:paraId="236F1E06"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5.8%</w:t>
            </w:r>
          </w:p>
        </w:tc>
      </w:tr>
      <w:tr w:rsidR="003341AB" w:rsidRPr="00DC0FBA" w14:paraId="666111A8"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600" w:type="dxa"/>
            <w:noWrap/>
            <w:vAlign w:val="center"/>
            <w:hideMark/>
          </w:tcPr>
          <w:p w14:paraId="31A13CA9"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Other</w:t>
            </w:r>
          </w:p>
        </w:tc>
        <w:tc>
          <w:tcPr>
            <w:tcW w:w="1417" w:type="dxa"/>
            <w:noWrap/>
            <w:vAlign w:val="center"/>
            <w:hideMark/>
          </w:tcPr>
          <w:p w14:paraId="11A0F198"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4.8%</w:t>
            </w:r>
          </w:p>
        </w:tc>
      </w:tr>
      <w:tr w:rsidR="003341AB" w:rsidRPr="00DC0FBA" w14:paraId="0A711D0C" w14:textId="77777777" w:rsidTr="00F429E3">
        <w:trPr>
          <w:trHeight w:val="300"/>
          <w:jc w:val="center"/>
        </w:trPr>
        <w:tc>
          <w:tcPr>
            <w:tcW w:w="3600" w:type="dxa"/>
            <w:noWrap/>
            <w:vAlign w:val="center"/>
            <w:hideMark/>
          </w:tcPr>
          <w:p w14:paraId="34EF5823"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Autism Spectrum</w:t>
            </w:r>
          </w:p>
        </w:tc>
        <w:tc>
          <w:tcPr>
            <w:tcW w:w="1417" w:type="dxa"/>
            <w:noWrap/>
            <w:vAlign w:val="center"/>
            <w:hideMark/>
          </w:tcPr>
          <w:p w14:paraId="5D150517"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0.3%</w:t>
            </w:r>
          </w:p>
        </w:tc>
      </w:tr>
      <w:tr w:rsidR="003341AB" w:rsidRPr="00DC0FBA" w14:paraId="4ACF3D2C"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3600" w:type="dxa"/>
            <w:noWrap/>
            <w:vAlign w:val="center"/>
            <w:hideMark/>
          </w:tcPr>
          <w:p w14:paraId="30741919" w14:textId="77777777" w:rsidR="003341AB" w:rsidRPr="00F429E3" w:rsidRDefault="003341AB" w:rsidP="00DC0FBA">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Multiple</w:t>
            </w:r>
          </w:p>
        </w:tc>
        <w:tc>
          <w:tcPr>
            <w:tcW w:w="1417" w:type="dxa"/>
            <w:noWrap/>
            <w:vAlign w:val="center"/>
            <w:hideMark/>
          </w:tcPr>
          <w:p w14:paraId="70F38F59" w14:textId="77777777" w:rsidR="003341AB" w:rsidRPr="00F429E3" w:rsidRDefault="003341AB" w:rsidP="00DC0FBA">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14.4%</w:t>
            </w:r>
          </w:p>
        </w:tc>
      </w:tr>
    </w:tbl>
    <w:p w14:paraId="0B6A93EF" w14:textId="77777777" w:rsidR="003341AB" w:rsidRPr="00753321" w:rsidRDefault="003341AB" w:rsidP="00753321"/>
    <w:p w14:paraId="12B9EE3A" w14:textId="77777777" w:rsidR="00DC0FBA" w:rsidRDefault="00DC0FBA" w:rsidP="00753321">
      <w:pPr>
        <w:pStyle w:val="Heading1"/>
        <w:sectPr w:rsidR="00DC0FBA" w:rsidSect="00DC0FBA">
          <w:type w:val="continuous"/>
          <w:pgSz w:w="12240" w:h="15840"/>
          <w:pgMar w:top="720" w:right="603" w:bottom="720" w:left="720" w:header="720" w:footer="720" w:gutter="0"/>
          <w:cols w:num="2" w:space="720"/>
          <w:titlePg/>
          <w:docGrid w:linePitch="360"/>
        </w:sectPr>
      </w:pPr>
    </w:p>
    <w:p w14:paraId="01F4D59B" w14:textId="77777777" w:rsidR="00753321" w:rsidRDefault="00CB4F57" w:rsidP="007576B3">
      <w:pPr>
        <w:pStyle w:val="Heading2"/>
      </w:pPr>
      <w:r w:rsidRPr="00753321">
        <w:br w:type="page"/>
      </w:r>
      <w:r w:rsidR="00753321">
        <w:lastRenderedPageBreak/>
        <w:t>Disability (continued)</w:t>
      </w:r>
    </w:p>
    <w:p w14:paraId="28B34712" w14:textId="77777777" w:rsidR="00753321" w:rsidRDefault="00753321" w:rsidP="00753321">
      <w:r>
        <w:t>Permanent disabilities only. Counts are not included due to the small number of individuals reporting.</w:t>
      </w:r>
    </w:p>
    <w:p w14:paraId="00BA3405" w14:textId="77777777" w:rsidR="00753321" w:rsidRDefault="00753321" w:rsidP="00753321">
      <w:pPr>
        <w:rPr>
          <w:rFonts w:ascii="Times New Roman" w:hAnsi="Times New Roman" w:cs="Times New Roman"/>
          <w:sz w:val="24"/>
        </w:rPr>
      </w:pPr>
    </w:p>
    <w:p w14:paraId="026A49F6" w14:textId="3A4A9C63" w:rsidR="00753321" w:rsidRDefault="00753321" w:rsidP="007576B3">
      <w:pPr>
        <w:pStyle w:val="Heading3"/>
      </w:pPr>
      <w:r>
        <w:t>One</w:t>
      </w:r>
      <w:r w:rsidR="00D310CB">
        <w:t>-</w:t>
      </w:r>
      <w:r>
        <w:t>year percent change in type of disability reported</w:t>
      </w:r>
    </w:p>
    <w:p w14:paraId="42A400F0" w14:textId="77777777" w:rsidR="00753321" w:rsidRPr="00753321" w:rsidRDefault="00753321" w:rsidP="00753321"/>
    <w:p w14:paraId="28C4E0B9" w14:textId="77777777" w:rsidR="006B2222" w:rsidRDefault="006B2222" w:rsidP="008109D8">
      <w:pPr>
        <w:pStyle w:val="Heading3"/>
        <w:sectPr w:rsidR="006B2222" w:rsidSect="00DC0FBA">
          <w:type w:val="continuous"/>
          <w:pgSz w:w="12240" w:h="15840"/>
          <w:pgMar w:top="720" w:right="603" w:bottom="720" w:left="720" w:header="720" w:footer="720" w:gutter="0"/>
          <w:cols w:space="720"/>
          <w:titlePg/>
          <w:docGrid w:linePitch="360"/>
        </w:sectPr>
      </w:pPr>
    </w:p>
    <w:p w14:paraId="23EDE928" w14:textId="77777777" w:rsidR="00753321" w:rsidRDefault="00753321" w:rsidP="007576B3">
      <w:pPr>
        <w:pStyle w:val="Heading4"/>
      </w:pPr>
      <w:r>
        <w:t>Students</w:t>
      </w:r>
    </w:p>
    <w:p w14:paraId="79167619" w14:textId="77777777" w:rsidR="00753321" w:rsidRDefault="00753321" w:rsidP="00AC2BF6">
      <w:r>
        <w:t>When compared to the 2017-18 reporting year, the percentage of types of permanent disabilities registered to RCPD among students increased across most disability types but declined for deaf or hard of hearing, and no change was reported among another disability type not listed (Other).</w:t>
      </w:r>
    </w:p>
    <w:p w14:paraId="6DBDA3BA" w14:textId="77777777" w:rsidR="00574140" w:rsidRDefault="00574140" w:rsidP="00AC2BF6">
      <w:pPr>
        <w:rPr>
          <w:rFonts w:ascii="Gotham Medium" w:hAnsi="Gotham Medium"/>
          <w:bCs/>
        </w:rPr>
      </w:pPr>
    </w:p>
    <w:p w14:paraId="1F3F0026" w14:textId="77777777" w:rsidR="006B2222" w:rsidRPr="00574140" w:rsidRDefault="006B2222" w:rsidP="00AC2BF6">
      <w:pPr>
        <w:rPr>
          <w:rFonts w:ascii="Gotham Medium" w:hAnsi="Gotham Medium"/>
          <w:bCs/>
        </w:rPr>
      </w:pPr>
    </w:p>
    <w:tbl>
      <w:tblPr>
        <w:tblStyle w:val="DEITableStyle"/>
        <w:tblW w:w="4083" w:type="dxa"/>
        <w:tblLook w:val="04A0" w:firstRow="1" w:lastRow="0" w:firstColumn="1" w:lastColumn="0" w:noHBand="0" w:noVBand="1"/>
      </w:tblPr>
      <w:tblGrid>
        <w:gridCol w:w="3510"/>
        <w:gridCol w:w="1417"/>
      </w:tblGrid>
      <w:tr w:rsidR="006B2222" w:rsidRPr="00F429E3" w14:paraId="53A52A1F" w14:textId="77777777" w:rsidTr="00574140">
        <w:trPr>
          <w:cnfStyle w:val="100000000000" w:firstRow="1" w:lastRow="0" w:firstColumn="0" w:lastColumn="0" w:oddVBand="0" w:evenVBand="0" w:oddHBand="0" w:evenHBand="0" w:firstRowFirstColumn="0" w:firstRowLastColumn="0" w:lastRowFirstColumn="0" w:lastRowLastColumn="0"/>
          <w:trHeight w:val="300"/>
        </w:trPr>
        <w:tc>
          <w:tcPr>
            <w:tcW w:w="3510" w:type="dxa"/>
            <w:noWrap/>
            <w:vAlign w:val="center"/>
          </w:tcPr>
          <w:p w14:paraId="4EF562BB" w14:textId="77777777" w:rsidR="00574140" w:rsidRPr="00F429E3" w:rsidRDefault="00574140" w:rsidP="00574140">
            <w:pPr>
              <w:rPr>
                <w:rFonts w:ascii="Courier New" w:eastAsia="Times New Roman" w:hAnsi="Courier New" w:cs="Courier New"/>
                <w:bCs/>
                <w:szCs w:val="20"/>
              </w:rPr>
            </w:pPr>
            <w:r w:rsidRPr="00F429E3">
              <w:rPr>
                <w:rFonts w:ascii="Courier New" w:eastAsia="Times New Roman" w:hAnsi="Courier New" w:cs="Courier New"/>
                <w:bCs/>
                <w:szCs w:val="20"/>
              </w:rPr>
              <w:t>Disability Type</w:t>
            </w:r>
          </w:p>
        </w:tc>
        <w:tc>
          <w:tcPr>
            <w:tcW w:w="573" w:type="dxa"/>
            <w:noWrap/>
            <w:vAlign w:val="center"/>
          </w:tcPr>
          <w:p w14:paraId="36D9913A" w14:textId="77777777" w:rsidR="00574140" w:rsidRPr="00F429E3" w:rsidRDefault="00574140" w:rsidP="00574140">
            <w:pPr>
              <w:jc w:val="right"/>
              <w:rPr>
                <w:rFonts w:ascii="Courier New" w:eastAsia="Times New Roman" w:hAnsi="Courier New" w:cs="Courier New"/>
                <w:bCs/>
                <w:szCs w:val="20"/>
              </w:rPr>
            </w:pPr>
            <w:r w:rsidRPr="00F429E3">
              <w:rPr>
                <w:rFonts w:ascii="Courier New" w:eastAsia="Times New Roman" w:hAnsi="Courier New" w:cs="Courier New"/>
                <w:bCs/>
                <w:szCs w:val="20"/>
              </w:rPr>
              <w:t>Percentage</w:t>
            </w:r>
          </w:p>
        </w:tc>
      </w:tr>
      <w:tr w:rsidR="006B2222" w:rsidRPr="00F429E3" w14:paraId="2E46B5D8" w14:textId="77777777" w:rsidTr="00574140">
        <w:trPr>
          <w:trHeight w:val="300"/>
        </w:trPr>
        <w:tc>
          <w:tcPr>
            <w:tcW w:w="3510" w:type="dxa"/>
            <w:noWrap/>
            <w:vAlign w:val="center"/>
            <w:hideMark/>
          </w:tcPr>
          <w:p w14:paraId="024DCF1E"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Psychiatric</w:t>
            </w:r>
          </w:p>
        </w:tc>
        <w:tc>
          <w:tcPr>
            <w:tcW w:w="573" w:type="dxa"/>
            <w:noWrap/>
            <w:vAlign w:val="center"/>
            <w:hideMark/>
          </w:tcPr>
          <w:p w14:paraId="7E0F5BEE"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16.0%</w:t>
            </w:r>
          </w:p>
        </w:tc>
      </w:tr>
      <w:tr w:rsidR="006B2222" w:rsidRPr="00F429E3" w14:paraId="023D17E8" w14:textId="77777777" w:rsidTr="00574140">
        <w:trPr>
          <w:cnfStyle w:val="000000010000" w:firstRow="0" w:lastRow="0" w:firstColumn="0" w:lastColumn="0" w:oddVBand="0" w:evenVBand="0" w:oddHBand="0" w:evenHBand="1" w:firstRowFirstColumn="0" w:firstRowLastColumn="0" w:lastRowFirstColumn="0" w:lastRowLastColumn="0"/>
          <w:trHeight w:val="300"/>
        </w:trPr>
        <w:tc>
          <w:tcPr>
            <w:tcW w:w="3510" w:type="dxa"/>
            <w:noWrap/>
            <w:vAlign w:val="center"/>
            <w:hideMark/>
          </w:tcPr>
          <w:p w14:paraId="69BAFE1A"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Learning Disability</w:t>
            </w:r>
          </w:p>
        </w:tc>
        <w:tc>
          <w:tcPr>
            <w:tcW w:w="573" w:type="dxa"/>
            <w:noWrap/>
            <w:vAlign w:val="center"/>
            <w:hideMark/>
          </w:tcPr>
          <w:p w14:paraId="45B31518"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11.8%</w:t>
            </w:r>
          </w:p>
        </w:tc>
      </w:tr>
      <w:tr w:rsidR="006B2222" w:rsidRPr="00F429E3" w14:paraId="2ACD9828" w14:textId="77777777" w:rsidTr="00574140">
        <w:trPr>
          <w:trHeight w:val="300"/>
        </w:trPr>
        <w:tc>
          <w:tcPr>
            <w:tcW w:w="3510" w:type="dxa"/>
            <w:noWrap/>
            <w:vAlign w:val="center"/>
            <w:hideMark/>
          </w:tcPr>
          <w:p w14:paraId="7CCADF1E"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Total (excluding multiple)</w:t>
            </w:r>
          </w:p>
        </w:tc>
        <w:tc>
          <w:tcPr>
            <w:tcW w:w="573" w:type="dxa"/>
            <w:noWrap/>
            <w:vAlign w:val="center"/>
            <w:hideMark/>
          </w:tcPr>
          <w:p w14:paraId="0DDE78D1"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11.2%</w:t>
            </w:r>
          </w:p>
        </w:tc>
      </w:tr>
      <w:tr w:rsidR="006B2222" w:rsidRPr="00F429E3" w14:paraId="7830D86A" w14:textId="77777777" w:rsidTr="00574140">
        <w:trPr>
          <w:cnfStyle w:val="000000010000" w:firstRow="0" w:lastRow="0" w:firstColumn="0" w:lastColumn="0" w:oddVBand="0" w:evenVBand="0" w:oddHBand="0" w:evenHBand="1" w:firstRowFirstColumn="0" w:firstRowLastColumn="0" w:lastRowFirstColumn="0" w:lastRowLastColumn="0"/>
          <w:trHeight w:val="300"/>
        </w:trPr>
        <w:tc>
          <w:tcPr>
            <w:tcW w:w="3510" w:type="dxa"/>
            <w:noWrap/>
            <w:vAlign w:val="center"/>
            <w:hideMark/>
          </w:tcPr>
          <w:p w14:paraId="2C531325"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Brain Injury</w:t>
            </w:r>
          </w:p>
        </w:tc>
        <w:tc>
          <w:tcPr>
            <w:tcW w:w="573" w:type="dxa"/>
            <w:noWrap/>
            <w:vAlign w:val="center"/>
            <w:hideMark/>
          </w:tcPr>
          <w:p w14:paraId="0A123967"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10.0%</w:t>
            </w:r>
          </w:p>
        </w:tc>
      </w:tr>
      <w:tr w:rsidR="006B2222" w:rsidRPr="00F429E3" w14:paraId="1CA46C5E" w14:textId="77777777" w:rsidTr="00574140">
        <w:trPr>
          <w:trHeight w:val="300"/>
        </w:trPr>
        <w:tc>
          <w:tcPr>
            <w:tcW w:w="3510" w:type="dxa"/>
            <w:noWrap/>
            <w:vAlign w:val="center"/>
            <w:hideMark/>
          </w:tcPr>
          <w:p w14:paraId="04EB5CF6"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Chronic Health</w:t>
            </w:r>
          </w:p>
        </w:tc>
        <w:tc>
          <w:tcPr>
            <w:tcW w:w="573" w:type="dxa"/>
            <w:noWrap/>
            <w:vAlign w:val="center"/>
            <w:hideMark/>
          </w:tcPr>
          <w:p w14:paraId="545A05FC"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8.9%</w:t>
            </w:r>
          </w:p>
        </w:tc>
      </w:tr>
      <w:tr w:rsidR="006B2222" w:rsidRPr="00F429E3" w14:paraId="222D4636" w14:textId="77777777" w:rsidTr="00574140">
        <w:trPr>
          <w:cnfStyle w:val="000000010000" w:firstRow="0" w:lastRow="0" w:firstColumn="0" w:lastColumn="0" w:oddVBand="0" w:evenVBand="0" w:oddHBand="0" w:evenHBand="1" w:firstRowFirstColumn="0" w:firstRowLastColumn="0" w:lastRowFirstColumn="0" w:lastRowLastColumn="0"/>
          <w:trHeight w:val="300"/>
        </w:trPr>
        <w:tc>
          <w:tcPr>
            <w:tcW w:w="3510" w:type="dxa"/>
            <w:noWrap/>
            <w:vAlign w:val="center"/>
            <w:hideMark/>
          </w:tcPr>
          <w:p w14:paraId="6ADE0120"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Autism Spectrum</w:t>
            </w:r>
          </w:p>
        </w:tc>
        <w:tc>
          <w:tcPr>
            <w:tcW w:w="573" w:type="dxa"/>
            <w:noWrap/>
            <w:vAlign w:val="center"/>
            <w:hideMark/>
          </w:tcPr>
          <w:p w14:paraId="61DE248E"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7.0%</w:t>
            </w:r>
          </w:p>
        </w:tc>
      </w:tr>
      <w:tr w:rsidR="006B2222" w:rsidRPr="00F429E3" w14:paraId="5A699C26" w14:textId="77777777" w:rsidTr="00574140">
        <w:trPr>
          <w:trHeight w:val="300"/>
        </w:trPr>
        <w:tc>
          <w:tcPr>
            <w:tcW w:w="3510" w:type="dxa"/>
            <w:noWrap/>
            <w:vAlign w:val="center"/>
            <w:hideMark/>
          </w:tcPr>
          <w:p w14:paraId="3DEB4B4D"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Mobility</w:t>
            </w:r>
          </w:p>
        </w:tc>
        <w:tc>
          <w:tcPr>
            <w:tcW w:w="573" w:type="dxa"/>
            <w:noWrap/>
            <w:vAlign w:val="center"/>
            <w:hideMark/>
          </w:tcPr>
          <w:p w14:paraId="06B49FF8"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2.4%</w:t>
            </w:r>
          </w:p>
        </w:tc>
      </w:tr>
      <w:tr w:rsidR="006B2222" w:rsidRPr="00F429E3" w14:paraId="0D6EF27E" w14:textId="77777777" w:rsidTr="00574140">
        <w:trPr>
          <w:cnfStyle w:val="000000010000" w:firstRow="0" w:lastRow="0" w:firstColumn="0" w:lastColumn="0" w:oddVBand="0" w:evenVBand="0" w:oddHBand="0" w:evenHBand="1" w:firstRowFirstColumn="0" w:firstRowLastColumn="0" w:lastRowFirstColumn="0" w:lastRowLastColumn="0"/>
          <w:trHeight w:val="300"/>
        </w:trPr>
        <w:tc>
          <w:tcPr>
            <w:tcW w:w="3510" w:type="dxa"/>
            <w:noWrap/>
            <w:vAlign w:val="center"/>
            <w:hideMark/>
          </w:tcPr>
          <w:p w14:paraId="20983A58"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Blindness/Visual Impairment</w:t>
            </w:r>
          </w:p>
        </w:tc>
        <w:tc>
          <w:tcPr>
            <w:tcW w:w="573" w:type="dxa"/>
            <w:noWrap/>
            <w:vAlign w:val="center"/>
            <w:hideMark/>
          </w:tcPr>
          <w:p w14:paraId="0B0301F6"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0.0%</w:t>
            </w:r>
          </w:p>
        </w:tc>
      </w:tr>
      <w:tr w:rsidR="006B2222" w:rsidRPr="00F429E3" w14:paraId="38AC0D77" w14:textId="77777777" w:rsidTr="00574140">
        <w:trPr>
          <w:trHeight w:val="300"/>
        </w:trPr>
        <w:tc>
          <w:tcPr>
            <w:tcW w:w="3510" w:type="dxa"/>
            <w:noWrap/>
            <w:vAlign w:val="center"/>
            <w:hideMark/>
          </w:tcPr>
          <w:p w14:paraId="7459811F"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Other</w:t>
            </w:r>
          </w:p>
        </w:tc>
        <w:tc>
          <w:tcPr>
            <w:tcW w:w="573" w:type="dxa"/>
            <w:noWrap/>
            <w:vAlign w:val="center"/>
            <w:hideMark/>
          </w:tcPr>
          <w:p w14:paraId="28BB68B1"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0.0%</w:t>
            </w:r>
          </w:p>
        </w:tc>
      </w:tr>
      <w:tr w:rsidR="006B2222" w:rsidRPr="00F429E3" w14:paraId="20729C1F" w14:textId="77777777" w:rsidTr="00574140">
        <w:trPr>
          <w:cnfStyle w:val="000000010000" w:firstRow="0" w:lastRow="0" w:firstColumn="0" w:lastColumn="0" w:oddVBand="0" w:evenVBand="0" w:oddHBand="0" w:evenHBand="1" w:firstRowFirstColumn="0" w:firstRowLastColumn="0" w:lastRowFirstColumn="0" w:lastRowLastColumn="0"/>
          <w:trHeight w:val="300"/>
        </w:trPr>
        <w:tc>
          <w:tcPr>
            <w:tcW w:w="3510" w:type="dxa"/>
            <w:noWrap/>
            <w:vAlign w:val="center"/>
            <w:hideMark/>
          </w:tcPr>
          <w:p w14:paraId="3B8D6CCA" w14:textId="77777777"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Deaf/Hard of Hearing</w:t>
            </w:r>
          </w:p>
        </w:tc>
        <w:tc>
          <w:tcPr>
            <w:tcW w:w="573" w:type="dxa"/>
            <w:noWrap/>
            <w:vAlign w:val="center"/>
            <w:hideMark/>
          </w:tcPr>
          <w:p w14:paraId="3B936410"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-6.3%</w:t>
            </w:r>
          </w:p>
        </w:tc>
      </w:tr>
      <w:tr w:rsidR="006B2222" w:rsidRPr="00F429E3" w14:paraId="7718FCC5" w14:textId="77777777" w:rsidTr="00574140">
        <w:trPr>
          <w:trHeight w:val="300"/>
        </w:trPr>
        <w:tc>
          <w:tcPr>
            <w:tcW w:w="3510" w:type="dxa"/>
            <w:noWrap/>
            <w:vAlign w:val="center"/>
            <w:hideMark/>
          </w:tcPr>
          <w:p w14:paraId="67DC10B9" w14:textId="0BF81DFA" w:rsidR="00574140" w:rsidRPr="00F429E3" w:rsidRDefault="00574140" w:rsidP="00574140">
            <w:pPr>
              <w:rPr>
                <w:rFonts w:ascii="Courier New" w:eastAsia="Times New Roman" w:hAnsi="Courier New" w:cs="Courier New"/>
                <w:szCs w:val="20"/>
              </w:rPr>
            </w:pPr>
            <w:r w:rsidRPr="00F429E3">
              <w:rPr>
                <w:rFonts w:ascii="Courier New" w:eastAsia="Times New Roman" w:hAnsi="Courier New" w:cs="Courier New"/>
                <w:szCs w:val="20"/>
              </w:rPr>
              <w:t>Multiple</w:t>
            </w:r>
          </w:p>
        </w:tc>
        <w:tc>
          <w:tcPr>
            <w:tcW w:w="573" w:type="dxa"/>
            <w:noWrap/>
            <w:vAlign w:val="center"/>
            <w:hideMark/>
          </w:tcPr>
          <w:p w14:paraId="007A83A5" w14:textId="77777777" w:rsidR="00574140" w:rsidRPr="00F429E3" w:rsidRDefault="00574140" w:rsidP="00574140">
            <w:pPr>
              <w:jc w:val="right"/>
              <w:rPr>
                <w:rFonts w:ascii="Courier New" w:eastAsia="Times New Roman" w:hAnsi="Courier New" w:cs="Courier New"/>
                <w:szCs w:val="20"/>
              </w:rPr>
            </w:pPr>
            <w:r w:rsidRPr="00F429E3">
              <w:rPr>
                <w:rFonts w:ascii="Courier New" w:eastAsia="Times New Roman" w:hAnsi="Courier New" w:cs="Courier New"/>
                <w:szCs w:val="20"/>
              </w:rPr>
              <w:t>9.4%</w:t>
            </w:r>
          </w:p>
        </w:tc>
      </w:tr>
    </w:tbl>
    <w:p w14:paraId="4382DE94" w14:textId="77777777" w:rsidR="00753321" w:rsidRDefault="00753321" w:rsidP="00753321">
      <w:pPr>
        <w:autoSpaceDE w:val="0"/>
        <w:autoSpaceDN w:val="0"/>
        <w:adjustRightInd w:val="0"/>
      </w:pPr>
    </w:p>
    <w:p w14:paraId="0EA1A118" w14:textId="77777777" w:rsidR="00753321" w:rsidRDefault="00753321" w:rsidP="007576B3">
      <w:pPr>
        <w:pStyle w:val="Heading4"/>
      </w:pPr>
      <w:r>
        <w:t>Employees</w:t>
      </w:r>
    </w:p>
    <w:p w14:paraId="69ADDA93" w14:textId="77777777" w:rsidR="00AC2BF6" w:rsidRDefault="00AC2BF6" w:rsidP="00AC2BF6">
      <w:r>
        <w:t>Among employees, when compared to the 2017-18 reporting year, the percentage of permanent disabilities registered with RCPD increased across most disability types. Registrations declined for mobility disabilities and remained constant for deaf or hard of hearing disabilities.</w:t>
      </w:r>
    </w:p>
    <w:p w14:paraId="4DA736D5" w14:textId="77777777" w:rsidR="00574140" w:rsidRDefault="00574140" w:rsidP="00AC2BF6"/>
    <w:tbl>
      <w:tblPr>
        <w:tblStyle w:val="DEITableStyle"/>
        <w:tblW w:w="4112" w:type="dxa"/>
        <w:tblLook w:val="04A0" w:firstRow="1" w:lastRow="0" w:firstColumn="1" w:lastColumn="0" w:noHBand="0" w:noVBand="1"/>
      </w:tblPr>
      <w:tblGrid>
        <w:gridCol w:w="3600"/>
        <w:gridCol w:w="1417"/>
      </w:tblGrid>
      <w:tr w:rsidR="006B2222" w:rsidRPr="00F429E3" w14:paraId="442BDC20" w14:textId="77777777" w:rsidTr="006B2222">
        <w:trPr>
          <w:cnfStyle w:val="100000000000" w:firstRow="1" w:lastRow="0" w:firstColumn="0" w:lastColumn="0" w:oddVBand="0" w:evenVBand="0" w:oddHBand="0" w:evenHBand="0" w:firstRowFirstColumn="0" w:firstRowLastColumn="0" w:lastRowFirstColumn="0" w:lastRowLastColumn="0"/>
          <w:trHeight w:val="300"/>
        </w:trPr>
        <w:tc>
          <w:tcPr>
            <w:tcW w:w="3600" w:type="dxa"/>
            <w:noWrap/>
          </w:tcPr>
          <w:p w14:paraId="22EF65C5"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Disability Type</w:t>
            </w:r>
          </w:p>
        </w:tc>
        <w:tc>
          <w:tcPr>
            <w:tcW w:w="512" w:type="dxa"/>
            <w:noWrap/>
          </w:tcPr>
          <w:p w14:paraId="551FE89E"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Percentage</w:t>
            </w:r>
          </w:p>
        </w:tc>
      </w:tr>
      <w:tr w:rsidR="006B2222" w:rsidRPr="00F429E3" w14:paraId="477CD2AB" w14:textId="77777777" w:rsidTr="006B2222">
        <w:trPr>
          <w:trHeight w:val="300"/>
        </w:trPr>
        <w:tc>
          <w:tcPr>
            <w:tcW w:w="3600" w:type="dxa"/>
            <w:noWrap/>
            <w:hideMark/>
          </w:tcPr>
          <w:p w14:paraId="61A89296"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Autism Spectrum</w:t>
            </w:r>
          </w:p>
        </w:tc>
        <w:tc>
          <w:tcPr>
            <w:tcW w:w="512" w:type="dxa"/>
            <w:noWrap/>
            <w:hideMark/>
          </w:tcPr>
          <w:p w14:paraId="1B0C71F7"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100.0%</w:t>
            </w:r>
          </w:p>
        </w:tc>
      </w:tr>
      <w:tr w:rsidR="006B2222" w:rsidRPr="00F429E3" w14:paraId="651DEFC4" w14:textId="77777777" w:rsidTr="006B2222">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1AAABDF8"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Learning Disability</w:t>
            </w:r>
          </w:p>
        </w:tc>
        <w:tc>
          <w:tcPr>
            <w:tcW w:w="512" w:type="dxa"/>
            <w:noWrap/>
            <w:hideMark/>
          </w:tcPr>
          <w:p w14:paraId="23469063"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35.3%</w:t>
            </w:r>
          </w:p>
        </w:tc>
      </w:tr>
      <w:tr w:rsidR="006B2222" w:rsidRPr="00F429E3" w14:paraId="7C9B1F3A" w14:textId="77777777" w:rsidTr="006B2222">
        <w:trPr>
          <w:trHeight w:val="300"/>
        </w:trPr>
        <w:tc>
          <w:tcPr>
            <w:tcW w:w="3600" w:type="dxa"/>
            <w:noWrap/>
            <w:hideMark/>
          </w:tcPr>
          <w:p w14:paraId="48842F2F"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Psychiatric</w:t>
            </w:r>
          </w:p>
        </w:tc>
        <w:tc>
          <w:tcPr>
            <w:tcW w:w="512" w:type="dxa"/>
            <w:noWrap/>
            <w:hideMark/>
          </w:tcPr>
          <w:p w14:paraId="1212F704"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33.9%</w:t>
            </w:r>
          </w:p>
        </w:tc>
      </w:tr>
      <w:tr w:rsidR="006B2222" w:rsidRPr="00F429E3" w14:paraId="1648A22F" w14:textId="77777777" w:rsidTr="006B2222">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6609FEE9"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Chronic Health</w:t>
            </w:r>
          </w:p>
        </w:tc>
        <w:tc>
          <w:tcPr>
            <w:tcW w:w="512" w:type="dxa"/>
            <w:noWrap/>
            <w:hideMark/>
          </w:tcPr>
          <w:p w14:paraId="288520D0"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22.5%</w:t>
            </w:r>
          </w:p>
        </w:tc>
      </w:tr>
      <w:tr w:rsidR="006B2222" w:rsidRPr="00F429E3" w14:paraId="20E4760C" w14:textId="77777777" w:rsidTr="006B2222">
        <w:trPr>
          <w:trHeight w:val="300"/>
        </w:trPr>
        <w:tc>
          <w:tcPr>
            <w:tcW w:w="3600" w:type="dxa"/>
            <w:noWrap/>
            <w:hideMark/>
          </w:tcPr>
          <w:p w14:paraId="7B8297A6"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Other</w:t>
            </w:r>
          </w:p>
        </w:tc>
        <w:tc>
          <w:tcPr>
            <w:tcW w:w="512" w:type="dxa"/>
            <w:noWrap/>
            <w:hideMark/>
          </w:tcPr>
          <w:p w14:paraId="5C00AC72"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18.8%</w:t>
            </w:r>
          </w:p>
        </w:tc>
      </w:tr>
      <w:tr w:rsidR="006B2222" w:rsidRPr="00F429E3" w14:paraId="3BEE3925" w14:textId="77777777" w:rsidTr="006B2222">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77915BA9"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Total (excluding multiple)</w:t>
            </w:r>
          </w:p>
        </w:tc>
        <w:tc>
          <w:tcPr>
            <w:tcW w:w="512" w:type="dxa"/>
            <w:noWrap/>
            <w:hideMark/>
          </w:tcPr>
          <w:p w14:paraId="1E76502B"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13.1%</w:t>
            </w:r>
          </w:p>
        </w:tc>
      </w:tr>
      <w:tr w:rsidR="006B2222" w:rsidRPr="00F429E3" w14:paraId="3D03B80A" w14:textId="77777777" w:rsidTr="006B2222">
        <w:trPr>
          <w:trHeight w:val="300"/>
        </w:trPr>
        <w:tc>
          <w:tcPr>
            <w:tcW w:w="3600" w:type="dxa"/>
            <w:noWrap/>
            <w:hideMark/>
          </w:tcPr>
          <w:p w14:paraId="3D130AC5"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Blindness/Visual Impairment</w:t>
            </w:r>
          </w:p>
        </w:tc>
        <w:tc>
          <w:tcPr>
            <w:tcW w:w="512" w:type="dxa"/>
            <w:noWrap/>
            <w:hideMark/>
          </w:tcPr>
          <w:p w14:paraId="1E91089A"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13.0%</w:t>
            </w:r>
          </w:p>
        </w:tc>
      </w:tr>
      <w:tr w:rsidR="006B2222" w:rsidRPr="00F429E3" w14:paraId="09981008" w14:textId="77777777" w:rsidTr="006B2222">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52B82508"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 xml:space="preserve">Brain Injury </w:t>
            </w:r>
          </w:p>
        </w:tc>
        <w:tc>
          <w:tcPr>
            <w:tcW w:w="512" w:type="dxa"/>
            <w:noWrap/>
            <w:hideMark/>
          </w:tcPr>
          <w:p w14:paraId="7D719618"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9.5%</w:t>
            </w:r>
          </w:p>
        </w:tc>
      </w:tr>
      <w:tr w:rsidR="006B2222" w:rsidRPr="00F429E3" w14:paraId="0B6BA573" w14:textId="77777777" w:rsidTr="006B2222">
        <w:trPr>
          <w:trHeight w:val="300"/>
        </w:trPr>
        <w:tc>
          <w:tcPr>
            <w:tcW w:w="3600" w:type="dxa"/>
            <w:noWrap/>
            <w:hideMark/>
          </w:tcPr>
          <w:p w14:paraId="29ABB961"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Deaf/Hard of Hearing</w:t>
            </w:r>
          </w:p>
        </w:tc>
        <w:tc>
          <w:tcPr>
            <w:tcW w:w="512" w:type="dxa"/>
            <w:noWrap/>
            <w:hideMark/>
          </w:tcPr>
          <w:p w14:paraId="3BF39A1A"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0.0%</w:t>
            </w:r>
          </w:p>
        </w:tc>
      </w:tr>
      <w:tr w:rsidR="006B2222" w:rsidRPr="00F429E3" w14:paraId="33DA39FD" w14:textId="77777777" w:rsidTr="006B2222">
        <w:trPr>
          <w:cnfStyle w:val="000000010000" w:firstRow="0" w:lastRow="0" w:firstColumn="0" w:lastColumn="0" w:oddVBand="0" w:evenVBand="0" w:oddHBand="0" w:evenHBand="1" w:firstRowFirstColumn="0" w:firstRowLastColumn="0" w:lastRowFirstColumn="0" w:lastRowLastColumn="0"/>
          <w:trHeight w:val="300"/>
        </w:trPr>
        <w:tc>
          <w:tcPr>
            <w:tcW w:w="3600" w:type="dxa"/>
            <w:noWrap/>
            <w:hideMark/>
          </w:tcPr>
          <w:p w14:paraId="3BB6E3A0"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Mobility</w:t>
            </w:r>
          </w:p>
        </w:tc>
        <w:tc>
          <w:tcPr>
            <w:tcW w:w="512" w:type="dxa"/>
            <w:noWrap/>
            <w:hideMark/>
          </w:tcPr>
          <w:p w14:paraId="72474976"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-5.9%</w:t>
            </w:r>
          </w:p>
        </w:tc>
      </w:tr>
      <w:tr w:rsidR="006B2222" w:rsidRPr="00F429E3" w14:paraId="760DE3C0" w14:textId="77777777" w:rsidTr="006B2222">
        <w:trPr>
          <w:trHeight w:val="300"/>
        </w:trPr>
        <w:tc>
          <w:tcPr>
            <w:tcW w:w="3600" w:type="dxa"/>
            <w:noWrap/>
            <w:hideMark/>
          </w:tcPr>
          <w:p w14:paraId="55EF7E25" w14:textId="77777777" w:rsidR="006B2222" w:rsidRPr="00F429E3" w:rsidRDefault="006B2222" w:rsidP="006B2222">
            <w:pPr>
              <w:rPr>
                <w:rFonts w:ascii="Courier New" w:eastAsia="Times New Roman" w:hAnsi="Courier New" w:cs="Courier New"/>
                <w:szCs w:val="20"/>
              </w:rPr>
            </w:pPr>
            <w:r w:rsidRPr="00F429E3">
              <w:rPr>
                <w:rFonts w:ascii="Courier New" w:eastAsia="Times New Roman" w:hAnsi="Courier New" w:cs="Courier New"/>
                <w:szCs w:val="20"/>
              </w:rPr>
              <w:t>Multiple</w:t>
            </w:r>
          </w:p>
        </w:tc>
        <w:tc>
          <w:tcPr>
            <w:tcW w:w="512" w:type="dxa"/>
            <w:noWrap/>
            <w:hideMark/>
          </w:tcPr>
          <w:p w14:paraId="5FC7261C" w14:textId="77777777" w:rsidR="006B2222" w:rsidRPr="00F429E3" w:rsidRDefault="006B2222" w:rsidP="006B2222">
            <w:pPr>
              <w:jc w:val="right"/>
              <w:rPr>
                <w:rFonts w:ascii="Courier New" w:eastAsia="Times New Roman" w:hAnsi="Courier New" w:cs="Courier New"/>
                <w:szCs w:val="20"/>
              </w:rPr>
            </w:pPr>
            <w:r w:rsidRPr="00F429E3">
              <w:rPr>
                <w:rFonts w:ascii="Courier New" w:eastAsia="Times New Roman" w:hAnsi="Courier New" w:cs="Courier New"/>
                <w:szCs w:val="20"/>
              </w:rPr>
              <w:t>18.8%</w:t>
            </w:r>
          </w:p>
        </w:tc>
      </w:tr>
    </w:tbl>
    <w:p w14:paraId="0DE725F4" w14:textId="77777777" w:rsidR="006B2222" w:rsidRDefault="006B2222" w:rsidP="00AC2BF6">
      <w:pPr>
        <w:sectPr w:rsidR="006B2222" w:rsidSect="006B2222">
          <w:type w:val="continuous"/>
          <w:pgSz w:w="12240" w:h="15840"/>
          <w:pgMar w:top="720" w:right="603" w:bottom="720" w:left="720" w:header="720" w:footer="720" w:gutter="0"/>
          <w:cols w:num="2" w:space="720"/>
          <w:titlePg/>
          <w:docGrid w:linePitch="360"/>
        </w:sectPr>
      </w:pPr>
    </w:p>
    <w:p w14:paraId="77A7B603" w14:textId="77777777" w:rsidR="00574140" w:rsidRDefault="00574140" w:rsidP="00AC2BF6"/>
    <w:p w14:paraId="77FE9004" w14:textId="77777777" w:rsidR="00AC2BF6" w:rsidRDefault="00AC2BF6" w:rsidP="00AC2BF6"/>
    <w:p w14:paraId="7BE7DE43" w14:textId="77777777" w:rsidR="00AC2BF6" w:rsidRDefault="00AC2BF6" w:rsidP="008109D8">
      <w:pPr>
        <w:pStyle w:val="Heading3"/>
      </w:pPr>
      <w:r>
        <w:t xml:space="preserve">New Registrations (permanent disabilities) </w:t>
      </w:r>
    </w:p>
    <w:p w14:paraId="0946B770" w14:textId="77777777" w:rsidR="00AC2BF6" w:rsidRPr="00AC2BF6" w:rsidRDefault="00AC2BF6" w:rsidP="000D271F">
      <w:r>
        <w:t>690 new students registered with RCPD at the New Student Orientation (NSO) and ongoing self-identification activities. There were 50 new employee registrations for a net increase of 28 employees after staff separation from MSU are considered.</w:t>
      </w:r>
    </w:p>
    <w:p w14:paraId="78F80A57" w14:textId="77777777" w:rsidR="00AC2BF6" w:rsidRDefault="00AC2BF6" w:rsidP="00753321">
      <w:pPr>
        <w:autoSpaceDE w:val="0"/>
        <w:autoSpaceDN w:val="0"/>
        <w:adjustRightInd w:val="0"/>
      </w:pPr>
    </w:p>
    <w:p w14:paraId="5EB1B6D2" w14:textId="77777777" w:rsidR="00AC2BF6" w:rsidRDefault="00AC2BF6" w:rsidP="007576B3">
      <w:pPr>
        <w:pStyle w:val="Heading3"/>
      </w:pPr>
      <w:r>
        <w:t>MAXIMIZING ABILITY AND OPPORTUNITY FOR THE MSU COMMUNITY</w:t>
      </w:r>
    </w:p>
    <w:p w14:paraId="62BF8302" w14:textId="77777777" w:rsidR="00AC2BF6" w:rsidRDefault="00AC2BF6" w:rsidP="00AC2BF6">
      <w:r>
        <w:t>In terms of specific services provided, RCPD provided more than 3,200 hours of course-related interpreting/real-time writing for deaf students and 256 books/course packs/other course materials delivered in alternative formats to students with print-related disabilities. Additionally, 855 alternative tests, serving 181 students, were facilitated by way of scribes, readers, and quiet rooms.</w:t>
      </w:r>
    </w:p>
    <w:p w14:paraId="6811D311" w14:textId="77777777" w:rsidR="00AC2BF6" w:rsidRDefault="00AC2BF6" w:rsidP="00AC2BF6"/>
    <w:p w14:paraId="0EDB303C" w14:textId="77777777" w:rsidR="00AC2BF6" w:rsidRDefault="00AC2BF6" w:rsidP="008109D8">
      <w:pPr>
        <w:pStyle w:val="Heading3"/>
      </w:pPr>
      <w:r>
        <w:t xml:space="preserve">Number of Contacts (direct service and consultation) </w:t>
      </w:r>
    </w:p>
    <w:p w14:paraId="09D62758" w14:textId="77777777" w:rsidR="00AC2BF6" w:rsidRDefault="00AC2BF6" w:rsidP="000D271F">
      <w:r>
        <w:t>Over 121,497 student contacts and 4,067 employee contacts.</w:t>
      </w:r>
    </w:p>
    <w:p w14:paraId="77B021A0" w14:textId="77777777" w:rsidR="00AC2BF6" w:rsidRDefault="00AC2BF6" w:rsidP="00AC2BF6">
      <w:pPr>
        <w:autoSpaceDE w:val="0"/>
        <w:autoSpaceDN w:val="0"/>
        <w:adjustRightInd w:val="0"/>
        <w:rPr>
          <w:rFonts w:ascii="Times New Roman" w:hAnsi="Times New Roman" w:cs="Times New Roman"/>
          <w:szCs w:val="20"/>
        </w:rPr>
      </w:pPr>
    </w:p>
    <w:p w14:paraId="3B06DBFB" w14:textId="77777777" w:rsidR="00AC2BF6" w:rsidRDefault="00AC2BF6" w:rsidP="008109D8">
      <w:pPr>
        <w:pStyle w:val="Heading3"/>
      </w:pPr>
      <w:r>
        <w:t xml:space="preserve">Contact Hours </w:t>
      </w:r>
    </w:p>
    <w:p w14:paraId="1131F28B" w14:textId="77777777" w:rsidR="00AC2BF6" w:rsidRPr="00AC2BF6" w:rsidRDefault="00AC2BF6" w:rsidP="000D271F">
      <w:r>
        <w:t>RCPD recorded 17,200 service hours with students and 1,043 hours with employees.</w:t>
      </w:r>
    </w:p>
    <w:p w14:paraId="264C9500" w14:textId="00F6770E" w:rsidR="00CB4F57" w:rsidRPr="00D9244C" w:rsidRDefault="00AC2BF6" w:rsidP="00D9244C">
      <w:pPr>
        <w:pStyle w:val="Heading2"/>
      </w:pPr>
      <w:r w:rsidRPr="00D9244C">
        <w:lastRenderedPageBreak/>
        <w:t>Supplier Diversity</w:t>
      </w:r>
    </w:p>
    <w:p w14:paraId="62FCE7A8" w14:textId="77777777" w:rsidR="00AC2BF6" w:rsidRDefault="00AC2BF6" w:rsidP="00AC2BF6">
      <w:r w:rsidRPr="00AC2BF6">
        <w:rPr>
          <w:vertAlign w:val="superscript"/>
        </w:rPr>
        <w:t xml:space="preserve">1 </w:t>
      </w:r>
      <w:r>
        <w:t>Includes federally designated Small Disadvantaged Businesses or 8(A) businesses.</w:t>
      </w:r>
    </w:p>
    <w:p w14:paraId="1B4FFCE3" w14:textId="77777777" w:rsidR="00AC2BF6" w:rsidRDefault="00AC2BF6" w:rsidP="00AC2BF6">
      <w:r w:rsidRPr="00AC2BF6">
        <w:rPr>
          <w:vertAlign w:val="superscript"/>
        </w:rPr>
        <w:t xml:space="preserve">2 </w:t>
      </w:r>
      <w:r>
        <w:t>Veteran owned includes disabled veteran.</w:t>
      </w:r>
    </w:p>
    <w:p w14:paraId="6FFAE5E3" w14:textId="7F29AB61" w:rsidR="00AC2BF6" w:rsidRDefault="00AC2BF6" w:rsidP="00AC2BF6">
      <w:r w:rsidRPr="00AC2BF6">
        <w:rPr>
          <w:vertAlign w:val="superscript"/>
        </w:rPr>
        <w:t xml:space="preserve">3 </w:t>
      </w:r>
      <w:r>
        <w:t>The Historically Underutilized Business Zones (HUB Zone) is a program created by the U.S. Small Business Administration to help small businesses located in rural and urban communities gain preferential access to various opportunities.</w:t>
      </w:r>
    </w:p>
    <w:p w14:paraId="07523AC4" w14:textId="77777777" w:rsidR="00AC2BF6" w:rsidRDefault="00AC2BF6" w:rsidP="00EB6BD9">
      <w:pPr>
        <w:pStyle w:val="Heading3"/>
      </w:pPr>
      <w:r>
        <w:t>Percent Share of Diverse Supplier Spending by Group, FY14-15 vs FY18-19</w:t>
      </w:r>
    </w:p>
    <w:p w14:paraId="78A52A12" w14:textId="77777777" w:rsidR="00AC2BF6" w:rsidRPr="00565BC8" w:rsidRDefault="00565BC8" w:rsidP="000D271F">
      <w:r>
        <w:t>A total of $42.1 million was spent in FY18-19 with diverse suppliers. This is a non-inflation adjusted 3.1% decrease from FY14-15. Of this $42.1 million, 55% was spent with women</w:t>
      </w:r>
      <w:r w:rsidR="000D271F">
        <w:t xml:space="preserve"> </w:t>
      </w:r>
      <w:r>
        <w:t>owned suppliers, up from 49.3% five years ago. 39% was spent with suppliers owned by a person of color, down from 45.5% five years ago. Almost 6% was spent among veteran owned suppliers, an increase from 4.2% five years before.</w:t>
      </w:r>
    </w:p>
    <w:tbl>
      <w:tblPr>
        <w:tblStyle w:val="DEITableStyle"/>
        <w:tblW w:w="10170" w:type="dxa"/>
        <w:jc w:val="center"/>
        <w:tblLook w:val="04A0" w:firstRow="1" w:lastRow="0" w:firstColumn="1" w:lastColumn="0" w:noHBand="0" w:noVBand="1"/>
      </w:tblPr>
      <w:tblGrid>
        <w:gridCol w:w="4320"/>
        <w:gridCol w:w="2790"/>
        <w:gridCol w:w="3060"/>
      </w:tblGrid>
      <w:tr w:rsidR="00460F77" w:rsidRPr="00067921" w14:paraId="6788C5A8" w14:textId="77777777" w:rsidTr="00F429E3">
        <w:trPr>
          <w:cnfStyle w:val="100000000000" w:firstRow="1" w:lastRow="0" w:firstColumn="0" w:lastColumn="0" w:oddVBand="0" w:evenVBand="0" w:oddHBand="0" w:evenHBand="0" w:firstRowFirstColumn="0" w:firstRowLastColumn="0" w:lastRowFirstColumn="0" w:lastRowLastColumn="0"/>
          <w:trHeight w:val="810"/>
          <w:jc w:val="center"/>
        </w:trPr>
        <w:tc>
          <w:tcPr>
            <w:tcW w:w="4320" w:type="dxa"/>
            <w:noWrap/>
            <w:vAlign w:val="center"/>
            <w:hideMark/>
          </w:tcPr>
          <w:p w14:paraId="4820A8A8"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Group</w:t>
            </w:r>
          </w:p>
        </w:tc>
        <w:tc>
          <w:tcPr>
            <w:tcW w:w="2790" w:type="dxa"/>
            <w:vAlign w:val="center"/>
            <w:hideMark/>
          </w:tcPr>
          <w:p w14:paraId="27F3195D" w14:textId="77C9ED54"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FY 2018-19 Percent of Diverse Spending</w:t>
            </w:r>
          </w:p>
        </w:tc>
        <w:tc>
          <w:tcPr>
            <w:tcW w:w="3060" w:type="dxa"/>
            <w:vAlign w:val="center"/>
            <w:hideMark/>
          </w:tcPr>
          <w:p w14:paraId="3420C094" w14:textId="042C1E91"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FY 2014-15 Percent of Diverse Spending</w:t>
            </w:r>
          </w:p>
        </w:tc>
      </w:tr>
      <w:tr w:rsidR="00460F77" w:rsidRPr="00067921" w14:paraId="4BD8C1A6" w14:textId="77777777" w:rsidTr="00F429E3">
        <w:trPr>
          <w:trHeight w:val="300"/>
          <w:jc w:val="center"/>
        </w:trPr>
        <w:tc>
          <w:tcPr>
            <w:tcW w:w="4320" w:type="dxa"/>
            <w:noWrap/>
            <w:vAlign w:val="center"/>
            <w:hideMark/>
          </w:tcPr>
          <w:p w14:paraId="05139A59"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Woman Owned</w:t>
            </w:r>
          </w:p>
        </w:tc>
        <w:tc>
          <w:tcPr>
            <w:tcW w:w="2790" w:type="dxa"/>
            <w:noWrap/>
            <w:vAlign w:val="center"/>
            <w:hideMark/>
          </w:tcPr>
          <w:p w14:paraId="5C14F36A"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55.1%</w:t>
            </w:r>
          </w:p>
        </w:tc>
        <w:tc>
          <w:tcPr>
            <w:tcW w:w="3060" w:type="dxa"/>
            <w:noWrap/>
            <w:vAlign w:val="center"/>
            <w:hideMark/>
          </w:tcPr>
          <w:p w14:paraId="2ACB145B"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49.3%</w:t>
            </w:r>
          </w:p>
        </w:tc>
      </w:tr>
      <w:tr w:rsidR="00460F77" w:rsidRPr="00067921" w14:paraId="23EEBE2A"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4320" w:type="dxa"/>
            <w:vAlign w:val="center"/>
            <w:hideMark/>
          </w:tcPr>
          <w:p w14:paraId="5589C7EF"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Person of Color Owned</w:t>
            </w:r>
          </w:p>
        </w:tc>
        <w:tc>
          <w:tcPr>
            <w:tcW w:w="2790" w:type="dxa"/>
            <w:noWrap/>
            <w:vAlign w:val="center"/>
            <w:hideMark/>
          </w:tcPr>
          <w:p w14:paraId="21C7F25E"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38.9%</w:t>
            </w:r>
          </w:p>
        </w:tc>
        <w:tc>
          <w:tcPr>
            <w:tcW w:w="3060" w:type="dxa"/>
            <w:noWrap/>
            <w:vAlign w:val="center"/>
            <w:hideMark/>
          </w:tcPr>
          <w:p w14:paraId="0EA9D220"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45.5%</w:t>
            </w:r>
          </w:p>
        </w:tc>
      </w:tr>
      <w:tr w:rsidR="00460F77" w:rsidRPr="00067921" w14:paraId="61B51F33" w14:textId="77777777" w:rsidTr="00F429E3">
        <w:trPr>
          <w:trHeight w:val="300"/>
          <w:jc w:val="center"/>
        </w:trPr>
        <w:tc>
          <w:tcPr>
            <w:tcW w:w="4320" w:type="dxa"/>
            <w:noWrap/>
            <w:vAlign w:val="center"/>
            <w:hideMark/>
          </w:tcPr>
          <w:p w14:paraId="19020F00"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Veteran Owned</w:t>
            </w:r>
          </w:p>
        </w:tc>
        <w:tc>
          <w:tcPr>
            <w:tcW w:w="2790" w:type="dxa"/>
            <w:noWrap/>
            <w:vAlign w:val="center"/>
            <w:hideMark/>
          </w:tcPr>
          <w:p w14:paraId="7F06403F"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5.9%</w:t>
            </w:r>
          </w:p>
        </w:tc>
        <w:tc>
          <w:tcPr>
            <w:tcW w:w="3060" w:type="dxa"/>
            <w:noWrap/>
            <w:vAlign w:val="center"/>
            <w:hideMark/>
          </w:tcPr>
          <w:p w14:paraId="2DDBBB81"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4.2%</w:t>
            </w:r>
          </w:p>
        </w:tc>
      </w:tr>
      <w:tr w:rsidR="00460F77" w:rsidRPr="00067921" w14:paraId="3938ADE7"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4320" w:type="dxa"/>
            <w:noWrap/>
            <w:vAlign w:val="center"/>
            <w:hideMark/>
          </w:tcPr>
          <w:p w14:paraId="7C7AD179"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Hub Zone</w:t>
            </w:r>
          </w:p>
        </w:tc>
        <w:tc>
          <w:tcPr>
            <w:tcW w:w="2790" w:type="dxa"/>
            <w:noWrap/>
            <w:vAlign w:val="center"/>
            <w:hideMark/>
          </w:tcPr>
          <w:p w14:paraId="0EC30905"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0.1%</w:t>
            </w:r>
          </w:p>
        </w:tc>
        <w:tc>
          <w:tcPr>
            <w:tcW w:w="3060" w:type="dxa"/>
            <w:noWrap/>
            <w:vAlign w:val="center"/>
            <w:hideMark/>
          </w:tcPr>
          <w:p w14:paraId="6B3DB43E"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0.7%</w:t>
            </w:r>
          </w:p>
        </w:tc>
      </w:tr>
      <w:tr w:rsidR="00460F77" w:rsidRPr="00067921" w14:paraId="013E897F" w14:textId="77777777" w:rsidTr="00F429E3">
        <w:trPr>
          <w:trHeight w:val="300"/>
          <w:jc w:val="center"/>
        </w:trPr>
        <w:tc>
          <w:tcPr>
            <w:tcW w:w="4320" w:type="dxa"/>
            <w:noWrap/>
            <w:vAlign w:val="center"/>
            <w:hideMark/>
          </w:tcPr>
          <w:p w14:paraId="4E7448AA"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Owned by Person with a Disability</w:t>
            </w:r>
          </w:p>
        </w:tc>
        <w:tc>
          <w:tcPr>
            <w:tcW w:w="2790" w:type="dxa"/>
            <w:noWrap/>
            <w:vAlign w:val="center"/>
            <w:hideMark/>
          </w:tcPr>
          <w:p w14:paraId="5E14821D"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0.1%</w:t>
            </w:r>
          </w:p>
        </w:tc>
        <w:tc>
          <w:tcPr>
            <w:tcW w:w="3060" w:type="dxa"/>
            <w:noWrap/>
            <w:vAlign w:val="center"/>
            <w:hideMark/>
          </w:tcPr>
          <w:p w14:paraId="53D08300"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0.3%</w:t>
            </w:r>
          </w:p>
        </w:tc>
      </w:tr>
    </w:tbl>
    <w:p w14:paraId="282216DA" w14:textId="77777777" w:rsidR="00AC2BF6" w:rsidRDefault="00AC2BF6" w:rsidP="00EB6BD9">
      <w:pPr>
        <w:pStyle w:val="Heading3"/>
      </w:pPr>
      <w:r>
        <w:t>Non-Inflation Adjusted Percent Change in Diverse Supplier Spending, FY14-15 vs FY18-19</w:t>
      </w:r>
    </w:p>
    <w:p w14:paraId="20977F07" w14:textId="0895BBBC" w:rsidR="00460F77" w:rsidRDefault="00565BC8" w:rsidP="00460F77">
      <w:r>
        <w:t>Total non-inflation adjusted spending with diverse suppliers declined 3.1 percent between FY14-15 and FY18-19. However, spending increased 8.2% among women owned suppliers and 35.4% among veteran owned suppliers. Spending declined 17.2% among suppliers of color, nearly 85% among suppliers owned by a person with a disability, and nearly 86% for those in HUB Zones.</w:t>
      </w:r>
    </w:p>
    <w:tbl>
      <w:tblPr>
        <w:tblStyle w:val="DEITableStyle"/>
        <w:tblW w:w="8820" w:type="dxa"/>
        <w:jc w:val="center"/>
        <w:tblLook w:val="04A0" w:firstRow="1" w:lastRow="0" w:firstColumn="1" w:lastColumn="0" w:noHBand="0" w:noVBand="1"/>
      </w:tblPr>
      <w:tblGrid>
        <w:gridCol w:w="4230"/>
        <w:gridCol w:w="4590"/>
      </w:tblGrid>
      <w:tr w:rsidR="00460F77" w:rsidRPr="007276BC" w14:paraId="1988247A" w14:textId="77777777" w:rsidTr="00F429E3">
        <w:trPr>
          <w:cnfStyle w:val="100000000000" w:firstRow="1" w:lastRow="0" w:firstColumn="0" w:lastColumn="0" w:oddVBand="0" w:evenVBand="0" w:oddHBand="0" w:evenHBand="0" w:firstRowFirstColumn="0" w:firstRowLastColumn="0" w:lastRowFirstColumn="0" w:lastRowLastColumn="0"/>
          <w:trHeight w:val="450"/>
          <w:jc w:val="center"/>
        </w:trPr>
        <w:tc>
          <w:tcPr>
            <w:tcW w:w="4230" w:type="dxa"/>
            <w:noWrap/>
            <w:vAlign w:val="center"/>
            <w:hideMark/>
          </w:tcPr>
          <w:p w14:paraId="58910A08" w14:textId="77777777" w:rsidR="00460F77" w:rsidRPr="00F429E3" w:rsidRDefault="00460F77" w:rsidP="00460F77">
            <w:pPr>
              <w:rPr>
                <w:rFonts w:ascii="Courier New" w:eastAsia="Times New Roman" w:hAnsi="Courier New" w:cs="Courier New"/>
                <w:bCs/>
                <w:color w:val="000000"/>
                <w:szCs w:val="20"/>
              </w:rPr>
            </w:pPr>
            <w:r w:rsidRPr="00F429E3">
              <w:rPr>
                <w:rFonts w:ascii="Courier New" w:eastAsia="Times New Roman" w:hAnsi="Courier New" w:cs="Courier New"/>
                <w:bCs/>
                <w:color w:val="000000"/>
                <w:szCs w:val="20"/>
              </w:rPr>
              <w:t>Group</w:t>
            </w:r>
          </w:p>
        </w:tc>
        <w:tc>
          <w:tcPr>
            <w:tcW w:w="4590" w:type="dxa"/>
            <w:vAlign w:val="center"/>
            <w:hideMark/>
          </w:tcPr>
          <w:p w14:paraId="4F3AB03E" w14:textId="77777777" w:rsidR="00460F77" w:rsidRPr="00F429E3" w:rsidRDefault="00460F77" w:rsidP="00460F77">
            <w:pPr>
              <w:jc w:val="right"/>
              <w:rPr>
                <w:rFonts w:ascii="Courier New" w:eastAsia="Times New Roman" w:hAnsi="Courier New" w:cs="Courier New"/>
                <w:bCs/>
                <w:color w:val="000000"/>
                <w:szCs w:val="20"/>
              </w:rPr>
            </w:pPr>
            <w:r w:rsidRPr="00F429E3">
              <w:rPr>
                <w:rFonts w:ascii="Courier New" w:eastAsia="Times New Roman" w:hAnsi="Courier New" w:cs="Courier New"/>
                <w:bCs/>
                <w:color w:val="000000"/>
                <w:szCs w:val="20"/>
              </w:rPr>
              <w:t>Five Year Percent Change in Spending</w:t>
            </w:r>
          </w:p>
        </w:tc>
      </w:tr>
      <w:tr w:rsidR="00460F77" w:rsidRPr="007276BC" w14:paraId="0F7CA504" w14:textId="77777777" w:rsidTr="00F429E3">
        <w:trPr>
          <w:trHeight w:val="300"/>
          <w:jc w:val="center"/>
        </w:trPr>
        <w:tc>
          <w:tcPr>
            <w:tcW w:w="4230" w:type="dxa"/>
            <w:noWrap/>
            <w:vAlign w:val="center"/>
            <w:hideMark/>
          </w:tcPr>
          <w:p w14:paraId="16EC09A8"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Veteran Owned</w:t>
            </w:r>
          </w:p>
        </w:tc>
        <w:tc>
          <w:tcPr>
            <w:tcW w:w="4590" w:type="dxa"/>
            <w:noWrap/>
            <w:vAlign w:val="center"/>
            <w:hideMark/>
          </w:tcPr>
          <w:p w14:paraId="783B2162"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35.4%</w:t>
            </w:r>
          </w:p>
        </w:tc>
      </w:tr>
      <w:tr w:rsidR="00460F77" w:rsidRPr="007276BC" w14:paraId="37AD606D"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4230" w:type="dxa"/>
            <w:noWrap/>
            <w:vAlign w:val="center"/>
            <w:hideMark/>
          </w:tcPr>
          <w:p w14:paraId="3BD33A08" w14:textId="71C85542"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Woman Owned</w:t>
            </w:r>
          </w:p>
        </w:tc>
        <w:tc>
          <w:tcPr>
            <w:tcW w:w="4590" w:type="dxa"/>
            <w:noWrap/>
            <w:vAlign w:val="center"/>
            <w:hideMark/>
          </w:tcPr>
          <w:p w14:paraId="31662BDC"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8.2%</w:t>
            </w:r>
          </w:p>
        </w:tc>
      </w:tr>
      <w:tr w:rsidR="00460F77" w:rsidRPr="007276BC" w14:paraId="32657B35" w14:textId="77777777" w:rsidTr="00F429E3">
        <w:trPr>
          <w:trHeight w:val="300"/>
          <w:jc w:val="center"/>
        </w:trPr>
        <w:tc>
          <w:tcPr>
            <w:tcW w:w="4230" w:type="dxa"/>
            <w:noWrap/>
            <w:vAlign w:val="center"/>
            <w:hideMark/>
          </w:tcPr>
          <w:p w14:paraId="115916B5"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Total Diverse Spending</w:t>
            </w:r>
          </w:p>
        </w:tc>
        <w:tc>
          <w:tcPr>
            <w:tcW w:w="4590" w:type="dxa"/>
            <w:noWrap/>
            <w:vAlign w:val="center"/>
            <w:hideMark/>
          </w:tcPr>
          <w:p w14:paraId="21C8E0D1"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-3.1%</w:t>
            </w:r>
          </w:p>
        </w:tc>
      </w:tr>
      <w:tr w:rsidR="00460F77" w:rsidRPr="007276BC" w14:paraId="3104D99E"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4230" w:type="dxa"/>
            <w:noWrap/>
            <w:vAlign w:val="center"/>
            <w:hideMark/>
          </w:tcPr>
          <w:p w14:paraId="7A346C74" w14:textId="77777777" w:rsidR="00460F77" w:rsidRPr="00F429E3" w:rsidRDefault="00460F77" w:rsidP="00460F77">
            <w:pPr>
              <w:rPr>
                <w:rFonts w:ascii="Courier New" w:eastAsia="Times New Roman" w:hAnsi="Courier New" w:cs="Courier New"/>
                <w:b/>
                <w:color w:val="000000"/>
                <w:szCs w:val="20"/>
              </w:rPr>
            </w:pPr>
            <w:r w:rsidRPr="00F429E3">
              <w:rPr>
                <w:rFonts w:ascii="Courier New" w:eastAsia="Times New Roman" w:hAnsi="Courier New" w:cs="Courier New"/>
                <w:b/>
                <w:color w:val="000000"/>
                <w:szCs w:val="20"/>
              </w:rPr>
              <w:t>Person of Color Owned</w:t>
            </w:r>
          </w:p>
        </w:tc>
        <w:tc>
          <w:tcPr>
            <w:tcW w:w="4590" w:type="dxa"/>
            <w:noWrap/>
            <w:vAlign w:val="center"/>
            <w:hideMark/>
          </w:tcPr>
          <w:p w14:paraId="483193ED" w14:textId="77777777" w:rsidR="00460F77" w:rsidRPr="00F429E3" w:rsidRDefault="00460F77" w:rsidP="00460F77">
            <w:pPr>
              <w:jc w:val="right"/>
              <w:rPr>
                <w:rFonts w:ascii="Courier New" w:eastAsia="Times New Roman" w:hAnsi="Courier New" w:cs="Courier New"/>
                <w:b/>
                <w:color w:val="000000"/>
                <w:szCs w:val="20"/>
              </w:rPr>
            </w:pPr>
            <w:r w:rsidRPr="00F429E3">
              <w:rPr>
                <w:rFonts w:ascii="Courier New" w:eastAsia="Times New Roman" w:hAnsi="Courier New" w:cs="Courier New"/>
                <w:b/>
                <w:color w:val="000000"/>
                <w:szCs w:val="20"/>
              </w:rPr>
              <w:t>-17.2%</w:t>
            </w:r>
          </w:p>
        </w:tc>
      </w:tr>
      <w:tr w:rsidR="00460F77" w:rsidRPr="007276BC" w14:paraId="25370C41" w14:textId="77777777" w:rsidTr="00F429E3">
        <w:trPr>
          <w:trHeight w:val="300"/>
          <w:jc w:val="center"/>
        </w:trPr>
        <w:tc>
          <w:tcPr>
            <w:tcW w:w="4230" w:type="dxa"/>
            <w:noWrap/>
            <w:vAlign w:val="center"/>
            <w:hideMark/>
          </w:tcPr>
          <w:p w14:paraId="221D592B"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Owned by Person with a Disability</w:t>
            </w:r>
          </w:p>
        </w:tc>
        <w:tc>
          <w:tcPr>
            <w:tcW w:w="4590" w:type="dxa"/>
            <w:noWrap/>
            <w:vAlign w:val="center"/>
            <w:hideMark/>
          </w:tcPr>
          <w:p w14:paraId="5AF28722"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-74.7%</w:t>
            </w:r>
          </w:p>
        </w:tc>
      </w:tr>
      <w:tr w:rsidR="00460F77" w:rsidRPr="007276BC" w14:paraId="185C6E51" w14:textId="77777777" w:rsidTr="00F429E3">
        <w:trPr>
          <w:cnfStyle w:val="000000010000" w:firstRow="0" w:lastRow="0" w:firstColumn="0" w:lastColumn="0" w:oddVBand="0" w:evenVBand="0" w:oddHBand="0" w:evenHBand="1" w:firstRowFirstColumn="0" w:firstRowLastColumn="0" w:lastRowFirstColumn="0" w:lastRowLastColumn="0"/>
          <w:trHeight w:val="300"/>
          <w:jc w:val="center"/>
        </w:trPr>
        <w:tc>
          <w:tcPr>
            <w:tcW w:w="4230" w:type="dxa"/>
            <w:noWrap/>
            <w:vAlign w:val="center"/>
            <w:hideMark/>
          </w:tcPr>
          <w:p w14:paraId="4BDDD87A" w14:textId="77777777" w:rsidR="00460F77" w:rsidRPr="00F429E3" w:rsidRDefault="00460F77" w:rsidP="00460F77">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Hub Zone</w:t>
            </w:r>
          </w:p>
        </w:tc>
        <w:tc>
          <w:tcPr>
            <w:tcW w:w="4590" w:type="dxa"/>
            <w:noWrap/>
            <w:vAlign w:val="center"/>
            <w:hideMark/>
          </w:tcPr>
          <w:p w14:paraId="18C6A95F" w14:textId="77777777" w:rsidR="00460F77" w:rsidRPr="00F429E3" w:rsidRDefault="00460F77" w:rsidP="00460F77">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-85.8%</w:t>
            </w:r>
          </w:p>
        </w:tc>
      </w:tr>
    </w:tbl>
    <w:p w14:paraId="463AF7DC" w14:textId="13CCDF91" w:rsidR="00AC2BF6" w:rsidRDefault="00AC2BF6" w:rsidP="00EB6BD9">
      <w:pPr>
        <w:pStyle w:val="Heading3"/>
      </w:pPr>
      <w:r>
        <w:t>Average Diverse Supplier Payment, FY18-19</w:t>
      </w:r>
    </w:p>
    <w:p w14:paraId="5F437C20" w14:textId="77777777" w:rsidR="000D271F" w:rsidRDefault="00565BC8" w:rsidP="000D271F">
      <w:r>
        <w:t>The average amount paid to diverse suppliers is $1,774, with the average amount paid to suppliers owned by a person with a disability at $7,810, though there are very few suppliers in this group. The average payment for suppliers owned by a person of color is above the average at $2,104 whereas the average payment for a woman owned supplier is slightly below the</w:t>
      </w:r>
      <w:r w:rsidR="00067921">
        <w:t xml:space="preserve"> </w:t>
      </w:r>
      <w:r>
        <w:t>average at $1,707</w:t>
      </w:r>
      <w:r w:rsidR="00377887">
        <w:t>.</w:t>
      </w:r>
    </w:p>
    <w:tbl>
      <w:tblPr>
        <w:tblStyle w:val="DEITableStyle"/>
        <w:tblpPr w:leftFromText="180" w:rightFromText="180" w:vertAnchor="text" w:horzAnchor="margin" w:tblpXSpec="center" w:tblpY="165"/>
        <w:tblW w:w="10260" w:type="dxa"/>
        <w:tblLook w:val="04A0" w:firstRow="1" w:lastRow="0" w:firstColumn="1" w:lastColumn="0" w:noHBand="0" w:noVBand="1"/>
      </w:tblPr>
      <w:tblGrid>
        <w:gridCol w:w="4320"/>
        <w:gridCol w:w="3060"/>
        <w:gridCol w:w="2880"/>
      </w:tblGrid>
      <w:tr w:rsidR="00460F77" w:rsidRPr="007276BC" w14:paraId="18CEEEEA" w14:textId="19ADCDAA" w:rsidTr="00F429E3">
        <w:trPr>
          <w:cnfStyle w:val="100000000000" w:firstRow="1" w:lastRow="0" w:firstColumn="0" w:lastColumn="0" w:oddVBand="0" w:evenVBand="0" w:oddHBand="0" w:evenHBand="0" w:firstRowFirstColumn="0" w:firstRowLastColumn="0" w:lastRowFirstColumn="0" w:lastRowLastColumn="0"/>
          <w:trHeight w:val="396"/>
        </w:trPr>
        <w:tc>
          <w:tcPr>
            <w:tcW w:w="4320" w:type="dxa"/>
            <w:noWrap/>
            <w:vAlign w:val="center"/>
            <w:hideMark/>
          </w:tcPr>
          <w:p w14:paraId="13A27932" w14:textId="77777777" w:rsidR="00460F77" w:rsidRPr="00FC2EA9" w:rsidRDefault="00460F77" w:rsidP="00F429E3">
            <w:pPr>
              <w:rPr>
                <w:rFonts w:ascii="Courier New" w:eastAsia="Times New Roman" w:hAnsi="Courier New" w:cs="Courier New"/>
                <w:bCs/>
                <w:color w:val="000000"/>
                <w:szCs w:val="20"/>
              </w:rPr>
            </w:pPr>
            <w:r w:rsidRPr="00FC2EA9">
              <w:rPr>
                <w:rFonts w:ascii="Courier New" w:eastAsia="Times New Roman" w:hAnsi="Courier New" w:cs="Courier New"/>
                <w:bCs/>
                <w:color w:val="000000"/>
                <w:szCs w:val="20"/>
              </w:rPr>
              <w:t>Group</w:t>
            </w:r>
          </w:p>
        </w:tc>
        <w:tc>
          <w:tcPr>
            <w:tcW w:w="3060" w:type="dxa"/>
            <w:vAlign w:val="center"/>
            <w:hideMark/>
          </w:tcPr>
          <w:p w14:paraId="5B103BB1" w14:textId="77777777" w:rsidR="00460F77" w:rsidRPr="00FC2EA9" w:rsidRDefault="00460F77" w:rsidP="00F429E3">
            <w:pPr>
              <w:jc w:val="right"/>
              <w:rPr>
                <w:rFonts w:ascii="Courier New" w:eastAsia="Times New Roman" w:hAnsi="Courier New" w:cs="Courier New"/>
                <w:bCs/>
                <w:color w:val="000000"/>
                <w:szCs w:val="20"/>
              </w:rPr>
            </w:pPr>
            <w:r w:rsidRPr="00FC2EA9">
              <w:rPr>
                <w:rFonts w:ascii="Courier New" w:eastAsia="Times New Roman" w:hAnsi="Courier New" w:cs="Courier New"/>
                <w:bCs/>
                <w:color w:val="000000"/>
                <w:szCs w:val="20"/>
              </w:rPr>
              <w:t>Average Payment Amount</w:t>
            </w:r>
          </w:p>
        </w:tc>
        <w:tc>
          <w:tcPr>
            <w:tcW w:w="2880" w:type="dxa"/>
            <w:vAlign w:val="center"/>
          </w:tcPr>
          <w:p w14:paraId="3BB7B12C" w14:textId="35A85960" w:rsidR="00460F77" w:rsidRPr="00FC2EA9" w:rsidRDefault="00460F77" w:rsidP="00F429E3">
            <w:pPr>
              <w:jc w:val="right"/>
              <w:rPr>
                <w:rFonts w:ascii="Courier New" w:eastAsia="Times New Roman" w:hAnsi="Courier New" w:cs="Courier New"/>
                <w:bCs/>
                <w:color w:val="000000"/>
                <w:szCs w:val="20"/>
              </w:rPr>
            </w:pPr>
            <w:r w:rsidRPr="00FC2EA9">
              <w:rPr>
                <w:rFonts w:ascii="Courier New" w:eastAsia="Times New Roman" w:hAnsi="Courier New" w:cs="Courier New"/>
                <w:bCs/>
                <w:color w:val="000000"/>
                <w:szCs w:val="20"/>
              </w:rPr>
              <w:t>Number of Payments</w:t>
            </w:r>
          </w:p>
        </w:tc>
      </w:tr>
      <w:tr w:rsidR="00460F77" w:rsidRPr="007276BC" w14:paraId="451C3D47" w14:textId="1114CA97" w:rsidTr="00F429E3">
        <w:trPr>
          <w:trHeight w:val="300"/>
        </w:trPr>
        <w:tc>
          <w:tcPr>
            <w:tcW w:w="4320" w:type="dxa"/>
            <w:tcBorders>
              <w:top w:val="single" w:sz="4" w:space="0" w:color="auto"/>
            </w:tcBorders>
            <w:noWrap/>
            <w:vAlign w:val="center"/>
            <w:hideMark/>
          </w:tcPr>
          <w:p w14:paraId="55B032EA" w14:textId="77777777" w:rsidR="00460F77" w:rsidRPr="00F429E3" w:rsidRDefault="00460F77" w:rsidP="00F429E3">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Owned by Person with a Disability</w:t>
            </w:r>
          </w:p>
        </w:tc>
        <w:tc>
          <w:tcPr>
            <w:tcW w:w="3060" w:type="dxa"/>
            <w:tcBorders>
              <w:top w:val="single" w:sz="4" w:space="0" w:color="auto"/>
            </w:tcBorders>
            <w:noWrap/>
            <w:vAlign w:val="center"/>
            <w:hideMark/>
          </w:tcPr>
          <w:p w14:paraId="639E25C7" w14:textId="1F6BB52E"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$7,810.35 </w:t>
            </w:r>
          </w:p>
        </w:tc>
        <w:tc>
          <w:tcPr>
            <w:tcW w:w="2880" w:type="dxa"/>
            <w:tcBorders>
              <w:top w:val="single" w:sz="4" w:space="0" w:color="auto"/>
            </w:tcBorders>
            <w:vAlign w:val="center"/>
          </w:tcPr>
          <w:p w14:paraId="65ACC205" w14:textId="1D5D4050"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4</w:t>
            </w:r>
          </w:p>
        </w:tc>
      </w:tr>
      <w:tr w:rsidR="00460F77" w:rsidRPr="007276BC" w14:paraId="4864C440" w14:textId="2F9C1861" w:rsidTr="00F429E3">
        <w:trPr>
          <w:cnfStyle w:val="000000010000" w:firstRow="0" w:lastRow="0" w:firstColumn="0" w:lastColumn="0" w:oddVBand="0" w:evenVBand="0" w:oddHBand="0" w:evenHBand="1" w:firstRowFirstColumn="0" w:firstRowLastColumn="0" w:lastRowFirstColumn="0" w:lastRowLastColumn="0"/>
          <w:trHeight w:val="300"/>
        </w:trPr>
        <w:tc>
          <w:tcPr>
            <w:tcW w:w="4320" w:type="dxa"/>
            <w:noWrap/>
            <w:vAlign w:val="center"/>
            <w:hideMark/>
          </w:tcPr>
          <w:p w14:paraId="67679B8A" w14:textId="77777777" w:rsidR="00460F77" w:rsidRPr="00F429E3" w:rsidRDefault="00460F77" w:rsidP="00F429E3">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Person of Color Owned</w:t>
            </w:r>
          </w:p>
        </w:tc>
        <w:tc>
          <w:tcPr>
            <w:tcW w:w="3060" w:type="dxa"/>
            <w:noWrap/>
            <w:vAlign w:val="center"/>
            <w:hideMark/>
          </w:tcPr>
          <w:p w14:paraId="0CC6F9AB" w14:textId="14E318E3"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 $2,103.75 </w:t>
            </w:r>
          </w:p>
        </w:tc>
        <w:tc>
          <w:tcPr>
            <w:tcW w:w="2880" w:type="dxa"/>
            <w:vAlign w:val="center"/>
          </w:tcPr>
          <w:p w14:paraId="125FFD8F" w14:textId="5E92F947"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7,778</w:t>
            </w:r>
          </w:p>
        </w:tc>
      </w:tr>
      <w:tr w:rsidR="00460F77" w:rsidRPr="007276BC" w14:paraId="3FAD82D4" w14:textId="078F12E5" w:rsidTr="00F429E3">
        <w:trPr>
          <w:trHeight w:val="300"/>
        </w:trPr>
        <w:tc>
          <w:tcPr>
            <w:tcW w:w="4320" w:type="dxa"/>
            <w:noWrap/>
            <w:vAlign w:val="center"/>
            <w:hideMark/>
          </w:tcPr>
          <w:p w14:paraId="5CC9AEC1" w14:textId="77777777" w:rsidR="00460F77" w:rsidRPr="00FC2EA9" w:rsidRDefault="00460F77" w:rsidP="00F429E3">
            <w:pPr>
              <w:rPr>
                <w:rFonts w:ascii="Courier New" w:eastAsia="Times New Roman" w:hAnsi="Courier New" w:cs="Courier New"/>
                <w:b/>
                <w:color w:val="000000"/>
                <w:szCs w:val="20"/>
              </w:rPr>
            </w:pPr>
            <w:r w:rsidRPr="00FC2EA9">
              <w:rPr>
                <w:rFonts w:ascii="Courier New" w:eastAsia="Times New Roman" w:hAnsi="Courier New" w:cs="Courier New"/>
                <w:b/>
                <w:color w:val="000000"/>
                <w:szCs w:val="20"/>
              </w:rPr>
              <w:t>Average for All Diverse Spending</w:t>
            </w:r>
          </w:p>
        </w:tc>
        <w:tc>
          <w:tcPr>
            <w:tcW w:w="3060" w:type="dxa"/>
            <w:noWrap/>
            <w:vAlign w:val="center"/>
            <w:hideMark/>
          </w:tcPr>
          <w:p w14:paraId="40420458" w14:textId="64FCAF52" w:rsidR="00460F77" w:rsidRPr="00FC2EA9" w:rsidRDefault="00460F77" w:rsidP="00F429E3">
            <w:pPr>
              <w:jc w:val="right"/>
              <w:rPr>
                <w:rFonts w:ascii="Courier New" w:eastAsia="Times New Roman" w:hAnsi="Courier New" w:cs="Courier New"/>
                <w:b/>
                <w:color w:val="000000"/>
                <w:szCs w:val="20"/>
              </w:rPr>
            </w:pPr>
            <w:r w:rsidRPr="00FC2EA9">
              <w:rPr>
                <w:rFonts w:ascii="Courier New" w:eastAsia="Times New Roman" w:hAnsi="Courier New" w:cs="Courier New"/>
                <w:b/>
                <w:color w:val="000000"/>
                <w:szCs w:val="20"/>
              </w:rPr>
              <w:t xml:space="preserve"> $1,774.27 </w:t>
            </w:r>
          </w:p>
        </w:tc>
        <w:tc>
          <w:tcPr>
            <w:tcW w:w="2880" w:type="dxa"/>
            <w:vAlign w:val="center"/>
          </w:tcPr>
          <w:p w14:paraId="16D49AA9" w14:textId="62CE3F3F" w:rsidR="00460F77" w:rsidRPr="00FC2EA9" w:rsidRDefault="00460F77" w:rsidP="00F429E3">
            <w:pPr>
              <w:jc w:val="right"/>
              <w:rPr>
                <w:rFonts w:ascii="Courier New" w:eastAsia="Times New Roman" w:hAnsi="Courier New" w:cs="Courier New"/>
                <w:b/>
                <w:color w:val="000000"/>
                <w:szCs w:val="20"/>
              </w:rPr>
            </w:pPr>
            <w:r w:rsidRPr="00FC2EA9">
              <w:rPr>
                <w:rFonts w:ascii="Courier New" w:eastAsia="Times New Roman" w:hAnsi="Courier New" w:cs="Courier New"/>
                <w:b/>
                <w:color w:val="000000"/>
                <w:szCs w:val="20"/>
              </w:rPr>
              <w:t>23,702</w:t>
            </w:r>
          </w:p>
        </w:tc>
      </w:tr>
      <w:tr w:rsidR="00460F77" w:rsidRPr="007276BC" w14:paraId="6170663A" w14:textId="753DF319" w:rsidTr="00F429E3">
        <w:trPr>
          <w:cnfStyle w:val="000000010000" w:firstRow="0" w:lastRow="0" w:firstColumn="0" w:lastColumn="0" w:oddVBand="0" w:evenVBand="0" w:oddHBand="0" w:evenHBand="1" w:firstRowFirstColumn="0" w:firstRowLastColumn="0" w:lastRowFirstColumn="0" w:lastRowLastColumn="0"/>
          <w:trHeight w:val="300"/>
        </w:trPr>
        <w:tc>
          <w:tcPr>
            <w:tcW w:w="4320" w:type="dxa"/>
            <w:noWrap/>
            <w:vAlign w:val="center"/>
            <w:hideMark/>
          </w:tcPr>
          <w:p w14:paraId="7E80D734" w14:textId="77777777" w:rsidR="00460F77" w:rsidRPr="00F429E3" w:rsidRDefault="00460F77" w:rsidP="00F429E3">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Woman Owned </w:t>
            </w:r>
          </w:p>
        </w:tc>
        <w:tc>
          <w:tcPr>
            <w:tcW w:w="3060" w:type="dxa"/>
            <w:noWrap/>
            <w:vAlign w:val="center"/>
            <w:hideMark/>
          </w:tcPr>
          <w:p w14:paraId="2FCCDE14" w14:textId="41D6E58D"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 $1,707.40 </w:t>
            </w:r>
          </w:p>
        </w:tc>
        <w:tc>
          <w:tcPr>
            <w:tcW w:w="2880" w:type="dxa"/>
            <w:vAlign w:val="center"/>
          </w:tcPr>
          <w:p w14:paraId="64A3FEA4" w14:textId="6CB7AD8B"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13,560</w:t>
            </w:r>
          </w:p>
        </w:tc>
      </w:tr>
      <w:tr w:rsidR="00460F77" w:rsidRPr="007276BC" w14:paraId="60F5CBCF" w14:textId="026CBD76" w:rsidTr="00F429E3">
        <w:trPr>
          <w:trHeight w:val="300"/>
        </w:trPr>
        <w:tc>
          <w:tcPr>
            <w:tcW w:w="4320" w:type="dxa"/>
            <w:noWrap/>
            <w:vAlign w:val="center"/>
            <w:hideMark/>
          </w:tcPr>
          <w:p w14:paraId="300EAB6B" w14:textId="77777777" w:rsidR="00460F77" w:rsidRPr="00F429E3" w:rsidRDefault="00460F77" w:rsidP="00F429E3">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Hub Zone</w:t>
            </w:r>
          </w:p>
        </w:tc>
        <w:tc>
          <w:tcPr>
            <w:tcW w:w="3060" w:type="dxa"/>
            <w:noWrap/>
            <w:vAlign w:val="center"/>
            <w:hideMark/>
          </w:tcPr>
          <w:p w14:paraId="3DD2F460" w14:textId="340FC386"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 $1,516.84 </w:t>
            </w:r>
          </w:p>
        </w:tc>
        <w:tc>
          <w:tcPr>
            <w:tcW w:w="2880" w:type="dxa"/>
            <w:vAlign w:val="center"/>
          </w:tcPr>
          <w:p w14:paraId="20AD1037" w14:textId="01FCAA44"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27</w:t>
            </w:r>
          </w:p>
        </w:tc>
      </w:tr>
      <w:tr w:rsidR="00460F77" w:rsidRPr="007276BC" w14:paraId="05332E9B" w14:textId="2A53D83D" w:rsidTr="00F429E3">
        <w:trPr>
          <w:cnfStyle w:val="000000010000" w:firstRow="0" w:lastRow="0" w:firstColumn="0" w:lastColumn="0" w:oddVBand="0" w:evenVBand="0" w:oddHBand="0" w:evenHBand="1" w:firstRowFirstColumn="0" w:firstRowLastColumn="0" w:lastRowFirstColumn="0" w:lastRowLastColumn="0"/>
          <w:trHeight w:val="300"/>
        </w:trPr>
        <w:tc>
          <w:tcPr>
            <w:tcW w:w="4320" w:type="dxa"/>
            <w:noWrap/>
            <w:vAlign w:val="center"/>
            <w:hideMark/>
          </w:tcPr>
          <w:p w14:paraId="5098A23C" w14:textId="77777777" w:rsidR="00460F77" w:rsidRPr="00F429E3" w:rsidRDefault="00460F77" w:rsidP="00F429E3">
            <w:pPr>
              <w:rPr>
                <w:rFonts w:ascii="Courier New" w:eastAsia="Times New Roman" w:hAnsi="Courier New" w:cs="Courier New"/>
                <w:color w:val="000000"/>
                <w:szCs w:val="20"/>
              </w:rPr>
            </w:pPr>
            <w:r w:rsidRPr="00F429E3">
              <w:rPr>
                <w:rFonts w:ascii="Courier New" w:eastAsia="Times New Roman" w:hAnsi="Courier New" w:cs="Courier New"/>
                <w:color w:val="000000"/>
                <w:szCs w:val="20"/>
              </w:rPr>
              <w:t>Veteran Owned</w:t>
            </w:r>
          </w:p>
        </w:tc>
        <w:tc>
          <w:tcPr>
            <w:tcW w:w="3060" w:type="dxa"/>
            <w:noWrap/>
            <w:vAlign w:val="center"/>
            <w:hideMark/>
          </w:tcPr>
          <w:p w14:paraId="0A94B011" w14:textId="55CE7E83"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 xml:space="preserve"> $1,057.15 </w:t>
            </w:r>
          </w:p>
        </w:tc>
        <w:tc>
          <w:tcPr>
            <w:tcW w:w="2880" w:type="dxa"/>
            <w:vAlign w:val="center"/>
          </w:tcPr>
          <w:p w14:paraId="6D9B66DC" w14:textId="305A78EF" w:rsidR="00460F77" w:rsidRPr="00F429E3" w:rsidRDefault="00460F77" w:rsidP="00F429E3">
            <w:pPr>
              <w:jc w:val="right"/>
              <w:rPr>
                <w:rFonts w:ascii="Courier New" w:eastAsia="Times New Roman" w:hAnsi="Courier New" w:cs="Courier New"/>
                <w:color w:val="000000"/>
                <w:szCs w:val="20"/>
              </w:rPr>
            </w:pPr>
            <w:r w:rsidRPr="00F429E3">
              <w:rPr>
                <w:rFonts w:ascii="Courier New" w:eastAsia="Times New Roman" w:hAnsi="Courier New" w:cs="Courier New"/>
                <w:color w:val="000000"/>
                <w:szCs w:val="20"/>
              </w:rPr>
              <w:t>2,333</w:t>
            </w:r>
          </w:p>
        </w:tc>
      </w:tr>
    </w:tbl>
    <w:p w14:paraId="5DE24CFE" w14:textId="421B484D" w:rsidR="00565BC8" w:rsidRDefault="000D271F" w:rsidP="00EB6BD9">
      <w:pPr>
        <w:pStyle w:val="Heading2"/>
      </w:pPr>
      <w:r>
        <w:lastRenderedPageBreak/>
        <w:t>Gender and the Annual Diversity Report 2018 – 2019</w:t>
      </w:r>
    </w:p>
    <w:p w14:paraId="4DB09001" w14:textId="77777777" w:rsidR="000D271F" w:rsidRDefault="000D271F" w:rsidP="000D271F"/>
    <w:p w14:paraId="5CA6DCEE" w14:textId="626D5A63" w:rsidR="000D271F" w:rsidRDefault="000D271F" w:rsidP="000D271F">
      <w:r>
        <w:t>The information below was developed in consultation with MSU’s LBGT Resource Center. We thank the resource center for its assistance</w:t>
      </w:r>
      <w:r w:rsidR="00B24D0D">
        <w:t xml:space="preserve"> </w:t>
      </w:r>
      <w:r>
        <w:t>as we work to advance a more inclusive campus community.</w:t>
      </w:r>
    </w:p>
    <w:p w14:paraId="08768416" w14:textId="77777777" w:rsidR="000D271F" w:rsidRDefault="000D271F" w:rsidP="00EB6BD9">
      <w:pPr>
        <w:pStyle w:val="Heading3"/>
      </w:pPr>
      <w:r>
        <w:t>Definitions</w:t>
      </w:r>
    </w:p>
    <w:p w14:paraId="45B5E981" w14:textId="77777777" w:rsidR="000D271F" w:rsidRDefault="000D271F" w:rsidP="000D271F">
      <w:pPr>
        <w:pStyle w:val="ListParagraph"/>
        <w:numPr>
          <w:ilvl w:val="0"/>
          <w:numId w:val="4"/>
        </w:numPr>
      </w:pPr>
      <w:r>
        <w:t>Gender is the socially constructed roles, behaviors, activities, identities, and attributes that a given society deems masculine or feminine.</w:t>
      </w:r>
    </w:p>
    <w:p w14:paraId="6ECBC577" w14:textId="77777777" w:rsidR="000D271F" w:rsidRDefault="000D271F" w:rsidP="000D271F">
      <w:pPr>
        <w:pStyle w:val="ListParagraph"/>
        <w:numPr>
          <w:ilvl w:val="0"/>
          <w:numId w:val="4"/>
        </w:numPr>
      </w:pPr>
      <w:r>
        <w:t>Gender identity is a person’s internal understanding of their gender and the language they use to describe this understanding. This is distinct from birth-assigned sex. Most people’s gender identity aligns with their birth-assigned sex.</w:t>
      </w:r>
    </w:p>
    <w:p w14:paraId="1A634AA3" w14:textId="77777777" w:rsidR="000D271F" w:rsidRDefault="000D271F" w:rsidP="000D271F">
      <w:pPr>
        <w:pStyle w:val="ListParagraph"/>
        <w:numPr>
          <w:ilvl w:val="0"/>
          <w:numId w:val="4"/>
        </w:numPr>
      </w:pPr>
      <w:r>
        <w:t>Legal gender refers to the gender marker on a person’s legal documents (such as birth certificate or personal identification). This is frequently, but not always, the same as their birth-assigned sex. Most transgender, nonbinary, and genderqueer people do not have identity documents that match their gender identity.</w:t>
      </w:r>
    </w:p>
    <w:p w14:paraId="6E3311F9" w14:textId="77777777" w:rsidR="000D271F" w:rsidRDefault="000D271F" w:rsidP="000D271F">
      <w:pPr>
        <w:pStyle w:val="ListParagraph"/>
        <w:numPr>
          <w:ilvl w:val="0"/>
          <w:numId w:val="4"/>
        </w:numPr>
      </w:pPr>
      <w:r>
        <w:t>Birth-assigned sex is the sex a person is assigned at birth, typically by a medical professional. Birth-assigned sex terms include male, female, and intersex.</w:t>
      </w:r>
    </w:p>
    <w:p w14:paraId="5C09B8B1" w14:textId="5DD252CA" w:rsidR="000D271F" w:rsidRDefault="000D271F" w:rsidP="000D271F">
      <w:pPr>
        <w:pStyle w:val="ListParagraph"/>
        <w:numPr>
          <w:ilvl w:val="0"/>
          <w:numId w:val="4"/>
        </w:numPr>
      </w:pPr>
      <w:r>
        <w:t>Gender on record is the gender recorded by an organization in their internal records.</w:t>
      </w:r>
    </w:p>
    <w:p w14:paraId="7BFF3A29" w14:textId="77777777" w:rsidR="000D271F" w:rsidRDefault="000D271F" w:rsidP="00EB6BD9">
      <w:pPr>
        <w:pStyle w:val="Heading3"/>
      </w:pPr>
      <w:r>
        <w:t>Gender and the Workforce</w:t>
      </w:r>
    </w:p>
    <w:p w14:paraId="55F36043" w14:textId="66D75FB1" w:rsidR="000D271F" w:rsidRDefault="000D271F" w:rsidP="000D271F">
      <w:pPr>
        <w:pStyle w:val="ListParagraph"/>
        <w:numPr>
          <w:ilvl w:val="0"/>
          <w:numId w:val="5"/>
        </w:numPr>
      </w:pPr>
      <w:r>
        <w:t>It is important to note that applicants for employment voluntarily provide a response to the demographic question asking that they identify their “gender” and can select between “Male” or “Female”. The data collected by Human Resources for employees as “Male” or “Female” is translated to “Men” and “Women” in this report.</w:t>
      </w:r>
    </w:p>
    <w:p w14:paraId="74C0C9A5" w14:textId="77777777" w:rsidR="000D271F" w:rsidRDefault="000D271F" w:rsidP="00EB6BD9">
      <w:pPr>
        <w:pStyle w:val="Heading3"/>
      </w:pPr>
      <w:r>
        <w:t>Gender and Students</w:t>
      </w:r>
    </w:p>
    <w:p w14:paraId="2304C0F2" w14:textId="77777777" w:rsidR="000D271F" w:rsidRDefault="000D271F" w:rsidP="000D271F">
      <w:pPr>
        <w:pStyle w:val="ListParagraph"/>
        <w:numPr>
          <w:ilvl w:val="0"/>
          <w:numId w:val="5"/>
        </w:numPr>
      </w:pPr>
      <w:r>
        <w:t>The university’s Office for Admissions and Office of the Registrar, for federal reporting purposes currently allows students to self-identify their gender as either male or female without proof of legal or medical transition. In this report, “Male” and “Female” and is translated to “Men” and “Women.”</w:t>
      </w:r>
    </w:p>
    <w:p w14:paraId="086ABD17" w14:textId="77777777" w:rsidR="000D271F" w:rsidRDefault="000D271F" w:rsidP="000D271F"/>
    <w:p w14:paraId="01E4BF2D" w14:textId="77777777" w:rsidR="000D271F" w:rsidRDefault="000D271F" w:rsidP="000D271F">
      <w:r w:rsidRPr="00EB4F9A">
        <w:rPr>
          <w:rStyle w:val="Heading3Char"/>
        </w:rPr>
        <w:t>Limitations of the Data</w:t>
      </w:r>
      <w:r>
        <w:t xml:space="preserve"> (For further understanding of the information provided below, we direct readers attention to the MSU LBGT Resource Center)</w:t>
      </w:r>
    </w:p>
    <w:p w14:paraId="3F86CE15" w14:textId="77777777" w:rsidR="000D271F" w:rsidRDefault="000D271F" w:rsidP="000D271F">
      <w:pPr>
        <w:pStyle w:val="ListParagraph"/>
        <w:numPr>
          <w:ilvl w:val="0"/>
          <w:numId w:val="5"/>
        </w:numPr>
      </w:pPr>
      <w:r>
        <w:t>The binary way that gender is captured does not adequately represent the gender diversity of our community and does not include some members of our transgender, nonbinary, and genderqueer community.</w:t>
      </w:r>
    </w:p>
    <w:p w14:paraId="319CBFF8" w14:textId="77777777" w:rsidR="000D271F" w:rsidRDefault="000D271F" w:rsidP="000D271F">
      <w:pPr>
        <w:pStyle w:val="ListParagraph"/>
        <w:numPr>
          <w:ilvl w:val="0"/>
          <w:numId w:val="5"/>
        </w:numPr>
      </w:pPr>
      <w:r>
        <w:t>Further, we understand that not all people whose gender markers are female identify as women and not all people whose gender markers are male identify as men. While using the terms “Women” and “Men” is certainly more accurate than “Male” and “Female,” there are some people who will not be adequately represented by that language change.</w:t>
      </w:r>
    </w:p>
    <w:p w14:paraId="657D4A62" w14:textId="77777777" w:rsidR="000D271F" w:rsidRDefault="000D271F" w:rsidP="000D271F">
      <w:pPr>
        <w:pStyle w:val="ListParagraph"/>
        <w:numPr>
          <w:ilvl w:val="0"/>
          <w:numId w:val="5"/>
        </w:numPr>
      </w:pPr>
      <w:r>
        <w:t>Although very common, MSU does not currently have a way to capture intersex identity.</w:t>
      </w:r>
    </w:p>
    <w:p w14:paraId="129B81C6" w14:textId="77777777" w:rsidR="000D271F" w:rsidRPr="00AC2BF6" w:rsidRDefault="000D271F" w:rsidP="000D271F">
      <w:pPr>
        <w:pStyle w:val="ListParagraph"/>
        <w:numPr>
          <w:ilvl w:val="0"/>
          <w:numId w:val="5"/>
        </w:numPr>
      </w:pPr>
      <w:r>
        <w:t>Gender identity, birth-assigned sex and legal gender are three distinct concepts. To understand the full gender diversity of our University community, MSU would need to change the way we capture data on gender, as distinct from birth-assigned sex and legal gender, and include intersex identity and more options outside of the gender binary.</w:t>
      </w:r>
    </w:p>
    <w:sectPr w:rsidR="000D271F" w:rsidRPr="00AC2BF6" w:rsidSect="00DC0FBA">
      <w:type w:val="continuous"/>
      <w:pgSz w:w="12240" w:h="15840"/>
      <w:pgMar w:top="720" w:right="603"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61B06" w14:textId="77777777" w:rsidR="000530D4" w:rsidRDefault="000530D4" w:rsidP="00D851AD">
      <w:r>
        <w:separator/>
      </w:r>
    </w:p>
  </w:endnote>
  <w:endnote w:type="continuationSeparator" w:id="0">
    <w:p w14:paraId="6CE6AFFF" w14:textId="77777777" w:rsidR="000530D4" w:rsidRDefault="000530D4" w:rsidP="00D8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A070903-6E28-41A3-A28F-DE6F144E9E42}"/>
    <w:embedBold r:id="rId2" w:fontKey="{2449D18C-D8A8-488C-81F6-E2A69E0D90BA}"/>
    <w:embedItalic r:id="rId3" w:fontKey="{4B7BC682-CB24-4A13-834F-36E30147FC5D}"/>
  </w:font>
  <w:font w:name="Gotham Book">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4" w:fontKey="{8B6CEC55-04D4-4E41-8636-E295959B8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7394208"/>
      <w:docPartObj>
        <w:docPartGallery w:val="Page Numbers (Bottom of Page)"/>
        <w:docPartUnique/>
      </w:docPartObj>
    </w:sdtPr>
    <w:sdtEndPr>
      <w:rPr>
        <w:rStyle w:val="PageNumber"/>
      </w:rPr>
    </w:sdtEndPr>
    <w:sdtContent>
      <w:p w14:paraId="3A2328B1" w14:textId="77777777" w:rsidR="00975E5C" w:rsidRDefault="00975E5C" w:rsidP="002A10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Style w:val="PageNumber"/>
      </w:rPr>
      <w:id w:val="-1285505589"/>
      <w:docPartObj>
        <w:docPartGallery w:val="Page Numbers (Bottom of Page)"/>
        <w:docPartUnique/>
      </w:docPartObj>
    </w:sdtPr>
    <w:sdtEndPr>
      <w:rPr>
        <w:rStyle w:val="PageNumber"/>
      </w:rPr>
    </w:sdtEndPr>
    <w:sdtContent>
      <w:p w14:paraId="71DCE3F1" w14:textId="77777777" w:rsidR="00975E5C" w:rsidRDefault="00975E5C" w:rsidP="002A10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22185FE" w14:textId="77777777" w:rsidR="00975E5C" w:rsidRDefault="00975E5C" w:rsidP="00AC4A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A18B0" w14:textId="14914A4D" w:rsidR="00975E5C" w:rsidRDefault="00975E5C" w:rsidP="00AC4A39">
    <w:pPr>
      <w:pStyle w:val="Footer"/>
      <w:ind w:right="360"/>
    </w:pPr>
    <w:r>
      <w:rPr>
        <w:noProof/>
      </w:rPr>
      <mc:AlternateContent>
        <mc:Choice Requires="wps">
          <w:drawing>
            <wp:inline distT="0" distB="0" distL="0" distR="0" wp14:anchorId="4657705E" wp14:editId="237EAEE6">
              <wp:extent cx="6858000" cy="0"/>
              <wp:effectExtent l="0" t="0" r="0" b="0"/>
              <wp:docPr id="3" name="Straight Connector 3"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71FA7B5B" id="Straight Connector 3"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" strokecolor="#18453b" strokeweight=".5pt">
              <v:stroke joinstyle="miter"/>
              <w10:anchorlock/>
            </v:line>
          </w:pict>
        </mc:Fallback>
      </mc:AlternateContent>
    </w:r>
  </w:p>
  <w:sdt>
    <w:sdtPr>
      <w:rPr>
        <w:rStyle w:val="PageNumber"/>
      </w:rPr>
      <w:id w:val="1860858212"/>
      <w:docPartObj>
        <w:docPartGallery w:val="Page Numbers (Bottom of Page)"/>
        <w:docPartUnique/>
      </w:docPartObj>
    </w:sdtPr>
    <w:sdtEndPr>
      <w:rPr>
        <w:rStyle w:val="PageNumber"/>
      </w:rPr>
    </w:sdtEndPr>
    <w:sdtContent>
      <w:p w14:paraId="639E6255" w14:textId="77777777" w:rsidR="00975E5C" w:rsidRDefault="00975E5C" w:rsidP="00D9244C">
        <w:pPr>
          <w:pStyle w:val="Footer"/>
          <w:framePr w:wrap="none" w:vAnchor="text" w:hAnchor="page" w:x="11310"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6F20734" w14:textId="4CDB6B28" w:rsidR="00975E5C" w:rsidRDefault="00975E5C" w:rsidP="00313995">
    <w:r>
      <w:t>Diversity at MSU: 2018-19 Student and Workforce Data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2318D" w14:textId="2BDABDD0" w:rsidR="00975E5C" w:rsidRDefault="00975E5C" w:rsidP="002A1030">
    <w:pPr>
      <w:pStyle w:val="Footer"/>
      <w:ind w:right="360"/>
    </w:pPr>
  </w:p>
  <w:p w14:paraId="0DC036A1" w14:textId="01B09CF3" w:rsidR="00975E5C" w:rsidRDefault="00975E5C" w:rsidP="002A10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E0D2C" w14:textId="77777777" w:rsidR="000530D4" w:rsidRDefault="000530D4" w:rsidP="00D851AD">
      <w:r>
        <w:separator/>
      </w:r>
    </w:p>
  </w:footnote>
  <w:footnote w:type="continuationSeparator" w:id="0">
    <w:p w14:paraId="6A9DB071" w14:textId="77777777" w:rsidR="000530D4" w:rsidRDefault="000530D4" w:rsidP="00D85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C6426"/>
    <w:multiLevelType w:val="hybridMultilevel"/>
    <w:tmpl w:val="AA8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D265C"/>
    <w:multiLevelType w:val="hybridMultilevel"/>
    <w:tmpl w:val="994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55109B"/>
    <w:multiLevelType w:val="hybridMultilevel"/>
    <w:tmpl w:val="54DE5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79120930"/>
    <w:multiLevelType w:val="hybridMultilevel"/>
    <w:tmpl w:val="67B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7E245D"/>
    <w:multiLevelType w:val="hybridMultilevel"/>
    <w:tmpl w:val="5B70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cryptProviderType="rsaAES" w:cryptAlgorithmClass="hash" w:cryptAlgorithmType="typeAny" w:cryptAlgorithmSid="14" w:cryptSpinCount="100000" w:hash="1xOWlLka1vRjN0+iC6UbuEw2eKld3rax31kj5Ekd6P1HqWSVPDirfpDNoRRvb4sMwQ8LME5xv0070Y3oTq996w==" w:salt="Ex+lYnncRHhOrT8BXfSOZw=="/>
  <w:zoom w:percent="100"/>
  <w:removePersonalInformation/>
  <w:removeDateAndTime/>
  <w:embedTrueTypeFonts/>
  <w:proofState w:spelling="clean" w:grammar="clean"/>
  <w:documentProtection w:edit="readOnly" w:enforcement="1" w:cryptProviderType="rsaAES" w:cryptAlgorithmClass="hash" w:cryptAlgorithmType="typeAny" w:cryptAlgorithmSid="14" w:cryptSpinCount="100000" w:hash="0RbK99QwKba0JvaUmXI0O9GTZvyKXen6/Q6IEkx6BOLiQaB4NU3tsCsdqlRb//k2y8a7gPRaB3tcsY847VnJ1g==" w:salt="hgkfJZhhMvTv+IuN5fAgY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AD"/>
    <w:rsid w:val="00010233"/>
    <w:rsid w:val="00040336"/>
    <w:rsid w:val="000530D4"/>
    <w:rsid w:val="0006329F"/>
    <w:rsid w:val="00067921"/>
    <w:rsid w:val="00072537"/>
    <w:rsid w:val="000D271F"/>
    <w:rsid w:val="000D68DB"/>
    <w:rsid w:val="00101099"/>
    <w:rsid w:val="00101F97"/>
    <w:rsid w:val="00105595"/>
    <w:rsid w:val="00137BC7"/>
    <w:rsid w:val="00180A8F"/>
    <w:rsid w:val="00193380"/>
    <w:rsid w:val="001A5A86"/>
    <w:rsid w:val="001C3745"/>
    <w:rsid w:val="001D052E"/>
    <w:rsid w:val="001D08EB"/>
    <w:rsid w:val="0021657F"/>
    <w:rsid w:val="0022387D"/>
    <w:rsid w:val="0029624F"/>
    <w:rsid w:val="002A1030"/>
    <w:rsid w:val="002A3BA9"/>
    <w:rsid w:val="002C2C3D"/>
    <w:rsid w:val="00313995"/>
    <w:rsid w:val="003341AB"/>
    <w:rsid w:val="00367543"/>
    <w:rsid w:val="00377887"/>
    <w:rsid w:val="003C3F63"/>
    <w:rsid w:val="00424D57"/>
    <w:rsid w:val="00460F77"/>
    <w:rsid w:val="004A0272"/>
    <w:rsid w:val="004D2005"/>
    <w:rsid w:val="004F4DE5"/>
    <w:rsid w:val="00511670"/>
    <w:rsid w:val="00521DC3"/>
    <w:rsid w:val="005415AB"/>
    <w:rsid w:val="00565BC8"/>
    <w:rsid w:val="00567B7D"/>
    <w:rsid w:val="00574140"/>
    <w:rsid w:val="005A694A"/>
    <w:rsid w:val="005D3A21"/>
    <w:rsid w:val="00604B58"/>
    <w:rsid w:val="00606752"/>
    <w:rsid w:val="00665B72"/>
    <w:rsid w:val="00666363"/>
    <w:rsid w:val="00685B07"/>
    <w:rsid w:val="006862EF"/>
    <w:rsid w:val="006B2222"/>
    <w:rsid w:val="006B5887"/>
    <w:rsid w:val="006C43D8"/>
    <w:rsid w:val="007050AE"/>
    <w:rsid w:val="007276BC"/>
    <w:rsid w:val="00741427"/>
    <w:rsid w:val="00753321"/>
    <w:rsid w:val="007576B3"/>
    <w:rsid w:val="007700E4"/>
    <w:rsid w:val="007C2A13"/>
    <w:rsid w:val="007F74D9"/>
    <w:rsid w:val="008109D8"/>
    <w:rsid w:val="00833D61"/>
    <w:rsid w:val="00843B91"/>
    <w:rsid w:val="0088326C"/>
    <w:rsid w:val="00886545"/>
    <w:rsid w:val="008B0075"/>
    <w:rsid w:val="008D2F2E"/>
    <w:rsid w:val="00975E5C"/>
    <w:rsid w:val="00986CE6"/>
    <w:rsid w:val="009E1B3B"/>
    <w:rsid w:val="00A147FF"/>
    <w:rsid w:val="00A17207"/>
    <w:rsid w:val="00A4690C"/>
    <w:rsid w:val="00A62194"/>
    <w:rsid w:val="00AB09DC"/>
    <w:rsid w:val="00AC2BF6"/>
    <w:rsid w:val="00AC4A39"/>
    <w:rsid w:val="00AE76DF"/>
    <w:rsid w:val="00B0381A"/>
    <w:rsid w:val="00B21183"/>
    <w:rsid w:val="00B24D0D"/>
    <w:rsid w:val="00B40A7C"/>
    <w:rsid w:val="00B50DFC"/>
    <w:rsid w:val="00B85E59"/>
    <w:rsid w:val="00BA04F6"/>
    <w:rsid w:val="00BA505A"/>
    <w:rsid w:val="00BE34FF"/>
    <w:rsid w:val="00C13242"/>
    <w:rsid w:val="00C424E7"/>
    <w:rsid w:val="00C50735"/>
    <w:rsid w:val="00C5361D"/>
    <w:rsid w:val="00C77C54"/>
    <w:rsid w:val="00C846D3"/>
    <w:rsid w:val="00C874A9"/>
    <w:rsid w:val="00CA4BE2"/>
    <w:rsid w:val="00CB4F57"/>
    <w:rsid w:val="00CB64C3"/>
    <w:rsid w:val="00CC1E37"/>
    <w:rsid w:val="00D310CB"/>
    <w:rsid w:val="00D4171A"/>
    <w:rsid w:val="00D65D76"/>
    <w:rsid w:val="00D851AD"/>
    <w:rsid w:val="00D9244C"/>
    <w:rsid w:val="00DA60F2"/>
    <w:rsid w:val="00DC0FBA"/>
    <w:rsid w:val="00E7188D"/>
    <w:rsid w:val="00E81798"/>
    <w:rsid w:val="00E96927"/>
    <w:rsid w:val="00EB4F9A"/>
    <w:rsid w:val="00EB6BD9"/>
    <w:rsid w:val="00EE3C0B"/>
    <w:rsid w:val="00F2151F"/>
    <w:rsid w:val="00F36BDC"/>
    <w:rsid w:val="00F429E3"/>
    <w:rsid w:val="00F64CD9"/>
    <w:rsid w:val="00F65AC9"/>
    <w:rsid w:val="00F67E7B"/>
    <w:rsid w:val="00F83C6C"/>
    <w:rsid w:val="00F9332D"/>
    <w:rsid w:val="00FB5397"/>
    <w:rsid w:val="00FC2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61CB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576B3"/>
    <w:rPr>
      <w:rFonts w:ascii="Gotham Book" w:hAnsi="Gotham Book"/>
      <w:color w:val="323232"/>
      <w:sz w:val="20"/>
    </w:rPr>
  </w:style>
  <w:style w:type="paragraph" w:styleId="Heading1">
    <w:name w:val="heading 1"/>
    <w:basedOn w:val="Normal"/>
    <w:next w:val="Normal"/>
    <w:link w:val="Heading1Char"/>
    <w:uiPriority w:val="9"/>
    <w:qFormat/>
    <w:rsid w:val="00B21183"/>
    <w:pPr>
      <w:keepNext/>
      <w:keepLines/>
      <w:spacing w:before="240"/>
      <w:outlineLvl w:val="0"/>
    </w:pPr>
    <w:rPr>
      <w:rFonts w:ascii="Gotham Medium" w:eastAsiaTheme="majorEastAsia" w:hAnsi="Gotham Medium" w:cstheme="majorBidi"/>
      <w:sz w:val="56"/>
      <w:szCs w:val="32"/>
    </w:rPr>
  </w:style>
  <w:style w:type="paragraph" w:styleId="Heading2">
    <w:name w:val="heading 2"/>
    <w:basedOn w:val="Heading1"/>
    <w:next w:val="Normal"/>
    <w:link w:val="Heading2Char"/>
    <w:uiPriority w:val="9"/>
    <w:unhideWhenUsed/>
    <w:qFormat/>
    <w:rsid w:val="00F2151F"/>
    <w:pPr>
      <w:outlineLvl w:val="1"/>
    </w:pPr>
    <w:rPr>
      <w:sz w:val="48"/>
    </w:rPr>
  </w:style>
  <w:style w:type="paragraph" w:styleId="Heading3">
    <w:name w:val="heading 3"/>
    <w:basedOn w:val="Heading2"/>
    <w:next w:val="Normal"/>
    <w:link w:val="Heading3Char"/>
    <w:uiPriority w:val="9"/>
    <w:unhideWhenUsed/>
    <w:qFormat/>
    <w:rsid w:val="008109D8"/>
    <w:pPr>
      <w:outlineLvl w:val="2"/>
    </w:pPr>
    <w:rPr>
      <w:color w:val="18453B"/>
      <w:sz w:val="28"/>
    </w:rPr>
  </w:style>
  <w:style w:type="paragraph" w:styleId="Heading4">
    <w:name w:val="heading 4"/>
    <w:basedOn w:val="Heading3"/>
    <w:next w:val="Normal"/>
    <w:link w:val="Heading4Char"/>
    <w:uiPriority w:val="9"/>
    <w:unhideWhenUsed/>
    <w:qFormat/>
    <w:rsid w:val="007576B3"/>
    <w:pPr>
      <w:outlineLvl w:val="3"/>
    </w:pPr>
    <w:rPr>
      <w:rFonts w:eastAsia="Times New Roman"/>
      <w:i/>
      <w:color w:val="32323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AD"/>
    <w:pPr>
      <w:tabs>
        <w:tab w:val="center" w:pos="4680"/>
        <w:tab w:val="right" w:pos="9360"/>
      </w:tabs>
    </w:pPr>
  </w:style>
  <w:style w:type="character" w:customStyle="1" w:styleId="HeaderChar">
    <w:name w:val="Header Char"/>
    <w:basedOn w:val="DefaultParagraphFont"/>
    <w:link w:val="Header"/>
    <w:uiPriority w:val="99"/>
    <w:rsid w:val="00D851AD"/>
  </w:style>
  <w:style w:type="paragraph" w:styleId="Footer">
    <w:name w:val="footer"/>
    <w:basedOn w:val="Normal"/>
    <w:link w:val="FooterChar"/>
    <w:uiPriority w:val="99"/>
    <w:unhideWhenUsed/>
    <w:rsid w:val="00D851AD"/>
    <w:pPr>
      <w:tabs>
        <w:tab w:val="center" w:pos="4680"/>
        <w:tab w:val="right" w:pos="9360"/>
      </w:tabs>
    </w:pPr>
  </w:style>
  <w:style w:type="character" w:customStyle="1" w:styleId="FooterChar">
    <w:name w:val="Footer Char"/>
    <w:basedOn w:val="DefaultParagraphFont"/>
    <w:link w:val="Footer"/>
    <w:uiPriority w:val="99"/>
    <w:rsid w:val="00D851AD"/>
  </w:style>
  <w:style w:type="paragraph" w:styleId="Title">
    <w:name w:val="Title"/>
    <w:basedOn w:val="Normal"/>
    <w:next w:val="Normal"/>
    <w:link w:val="TitleChar"/>
    <w:uiPriority w:val="10"/>
    <w:qFormat/>
    <w:rsid w:val="00D851AD"/>
    <w:pPr>
      <w:contextualSpacing/>
    </w:pPr>
    <w:rPr>
      <w:rFonts w:ascii="Gotham Medium" w:eastAsiaTheme="majorEastAsia" w:hAnsi="Gotham Medium" w:cstheme="majorBidi"/>
      <w:spacing w:val="-10"/>
      <w:kern w:val="28"/>
      <w:sz w:val="56"/>
      <w:szCs w:val="56"/>
    </w:rPr>
  </w:style>
  <w:style w:type="character" w:customStyle="1" w:styleId="TitleChar">
    <w:name w:val="Title Char"/>
    <w:basedOn w:val="DefaultParagraphFont"/>
    <w:link w:val="Title"/>
    <w:uiPriority w:val="10"/>
    <w:rsid w:val="00D851AD"/>
    <w:rPr>
      <w:rFonts w:ascii="Gotham Medium" w:eastAsiaTheme="majorEastAsia" w:hAnsi="Gotham Medium" w:cstheme="majorBidi"/>
      <w:color w:val="323232"/>
      <w:spacing w:val="-10"/>
      <w:kern w:val="28"/>
      <w:sz w:val="56"/>
      <w:szCs w:val="56"/>
    </w:rPr>
  </w:style>
  <w:style w:type="paragraph" w:styleId="Subtitle">
    <w:name w:val="Subtitle"/>
    <w:basedOn w:val="Normal"/>
    <w:next w:val="Normal"/>
    <w:link w:val="SubtitleChar"/>
    <w:uiPriority w:val="11"/>
    <w:qFormat/>
    <w:rsid w:val="00D851AD"/>
    <w:pPr>
      <w:numPr>
        <w:ilvl w:val="1"/>
      </w:numPr>
      <w:spacing w:after="160"/>
    </w:pPr>
    <w:rPr>
      <w:rFonts w:eastAsiaTheme="minorEastAsia"/>
      <w:spacing w:val="15"/>
      <w:sz w:val="32"/>
      <w:szCs w:val="22"/>
    </w:rPr>
  </w:style>
  <w:style w:type="character" w:customStyle="1" w:styleId="SubtitleChar">
    <w:name w:val="Subtitle Char"/>
    <w:basedOn w:val="DefaultParagraphFont"/>
    <w:link w:val="Subtitle"/>
    <w:uiPriority w:val="11"/>
    <w:rsid w:val="00D851AD"/>
    <w:rPr>
      <w:rFonts w:ascii="Gotham Book" w:eastAsiaTheme="minorEastAsia" w:hAnsi="Gotham Book"/>
      <w:color w:val="323232"/>
      <w:spacing w:val="15"/>
      <w:sz w:val="32"/>
      <w:szCs w:val="22"/>
    </w:rPr>
  </w:style>
  <w:style w:type="character" w:customStyle="1" w:styleId="Heading1Char">
    <w:name w:val="Heading 1 Char"/>
    <w:basedOn w:val="DefaultParagraphFont"/>
    <w:link w:val="Heading1"/>
    <w:uiPriority w:val="9"/>
    <w:rsid w:val="00B21183"/>
    <w:rPr>
      <w:rFonts w:ascii="Gotham Medium" w:eastAsiaTheme="majorEastAsia" w:hAnsi="Gotham Medium" w:cstheme="majorBidi"/>
      <w:color w:val="323232"/>
      <w:sz w:val="56"/>
      <w:szCs w:val="32"/>
    </w:rPr>
  </w:style>
  <w:style w:type="character" w:customStyle="1" w:styleId="Heading2Char">
    <w:name w:val="Heading 2 Char"/>
    <w:basedOn w:val="DefaultParagraphFont"/>
    <w:link w:val="Heading2"/>
    <w:uiPriority w:val="9"/>
    <w:rsid w:val="00F2151F"/>
    <w:rPr>
      <w:rFonts w:ascii="Gotham Medium" w:eastAsiaTheme="majorEastAsia" w:hAnsi="Gotham Medium" w:cstheme="majorBidi"/>
      <w:color w:val="323232"/>
      <w:sz w:val="48"/>
      <w:szCs w:val="32"/>
    </w:rPr>
  </w:style>
  <w:style w:type="character" w:customStyle="1" w:styleId="Heading3Char">
    <w:name w:val="Heading 3 Char"/>
    <w:basedOn w:val="DefaultParagraphFont"/>
    <w:link w:val="Heading3"/>
    <w:uiPriority w:val="9"/>
    <w:rsid w:val="008109D8"/>
    <w:rPr>
      <w:rFonts w:ascii="Gotham Medium" w:eastAsiaTheme="majorEastAsia" w:hAnsi="Gotham Medium" w:cstheme="majorBidi"/>
      <w:color w:val="18453B"/>
      <w:sz w:val="28"/>
      <w:szCs w:val="32"/>
    </w:rPr>
  </w:style>
  <w:style w:type="paragraph" w:styleId="ListParagraph">
    <w:name w:val="List Paragraph"/>
    <w:basedOn w:val="Normal"/>
    <w:uiPriority w:val="34"/>
    <w:qFormat/>
    <w:rsid w:val="00511670"/>
    <w:pPr>
      <w:ind w:left="720"/>
      <w:contextualSpacing/>
    </w:pPr>
  </w:style>
  <w:style w:type="character" w:styleId="PageNumber">
    <w:name w:val="page number"/>
    <w:basedOn w:val="DefaultParagraphFont"/>
    <w:uiPriority w:val="99"/>
    <w:semiHidden/>
    <w:unhideWhenUsed/>
    <w:rsid w:val="00AC4A39"/>
  </w:style>
  <w:style w:type="character" w:styleId="Hyperlink">
    <w:name w:val="Hyperlink"/>
    <w:basedOn w:val="DefaultParagraphFont"/>
    <w:uiPriority w:val="99"/>
    <w:unhideWhenUsed/>
    <w:rsid w:val="005D3A21"/>
    <w:rPr>
      <w:color w:val="0563C1" w:themeColor="hyperlink"/>
      <w:u w:val="single"/>
    </w:rPr>
  </w:style>
  <w:style w:type="character" w:styleId="UnresolvedMention">
    <w:name w:val="Unresolved Mention"/>
    <w:basedOn w:val="DefaultParagraphFont"/>
    <w:uiPriority w:val="99"/>
    <w:semiHidden/>
    <w:unhideWhenUsed/>
    <w:rsid w:val="005D3A21"/>
    <w:rPr>
      <w:color w:val="605E5C"/>
      <w:shd w:val="clear" w:color="auto" w:fill="E1DFDD"/>
    </w:rPr>
  </w:style>
  <w:style w:type="character" w:customStyle="1" w:styleId="Heading4Char">
    <w:name w:val="Heading 4 Char"/>
    <w:basedOn w:val="DefaultParagraphFont"/>
    <w:link w:val="Heading4"/>
    <w:uiPriority w:val="9"/>
    <w:rsid w:val="007576B3"/>
    <w:rPr>
      <w:rFonts w:ascii="Gotham Medium" w:eastAsia="Times New Roman" w:hAnsi="Gotham Medium" w:cstheme="majorBidi"/>
      <w:i/>
      <w:color w:val="323232"/>
      <w:sz w:val="21"/>
      <w:szCs w:val="32"/>
    </w:rPr>
  </w:style>
  <w:style w:type="table" w:styleId="TableGrid">
    <w:name w:val="Table Grid"/>
    <w:basedOn w:val="TableNormal"/>
    <w:uiPriority w:val="39"/>
    <w:rsid w:val="00B2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1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EITableStyle">
    <w:name w:val="DEI Table Style"/>
    <w:basedOn w:val="TableNormal"/>
    <w:uiPriority w:val="99"/>
    <w:rsid w:val="00975E5C"/>
    <w:rPr>
      <w:rFonts w:ascii="Courier New" w:hAnsi="Courier New"/>
      <w:color w:val="323232"/>
    </w:rPr>
    <w:tblPr>
      <w:tblStyleRowBandSize w:val="1"/>
    </w:tblPr>
    <w:tblStylePr w:type="firstRow">
      <w:rPr>
        <w:rFonts w:ascii="Courier New" w:hAnsi="Courier New"/>
        <w:b/>
        <w:i w:val="0"/>
        <w:color w:val="323232"/>
        <w:sz w:val="20"/>
      </w:rPr>
      <w:tblPr/>
      <w:tcPr>
        <w:tcBorders>
          <w:bottom w:val="single" w:sz="4" w:space="0" w:color="auto"/>
        </w:tcBorders>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6768">
      <w:bodyDiv w:val="1"/>
      <w:marLeft w:val="0"/>
      <w:marRight w:val="0"/>
      <w:marTop w:val="0"/>
      <w:marBottom w:val="0"/>
      <w:divBdr>
        <w:top w:val="none" w:sz="0" w:space="0" w:color="auto"/>
        <w:left w:val="none" w:sz="0" w:space="0" w:color="auto"/>
        <w:bottom w:val="none" w:sz="0" w:space="0" w:color="auto"/>
        <w:right w:val="none" w:sz="0" w:space="0" w:color="auto"/>
      </w:divBdr>
    </w:div>
    <w:div w:id="69429234">
      <w:bodyDiv w:val="1"/>
      <w:marLeft w:val="0"/>
      <w:marRight w:val="0"/>
      <w:marTop w:val="0"/>
      <w:marBottom w:val="0"/>
      <w:divBdr>
        <w:top w:val="none" w:sz="0" w:space="0" w:color="auto"/>
        <w:left w:val="none" w:sz="0" w:space="0" w:color="auto"/>
        <w:bottom w:val="none" w:sz="0" w:space="0" w:color="auto"/>
        <w:right w:val="none" w:sz="0" w:space="0" w:color="auto"/>
      </w:divBdr>
    </w:div>
    <w:div w:id="74087047">
      <w:bodyDiv w:val="1"/>
      <w:marLeft w:val="0"/>
      <w:marRight w:val="0"/>
      <w:marTop w:val="0"/>
      <w:marBottom w:val="0"/>
      <w:divBdr>
        <w:top w:val="none" w:sz="0" w:space="0" w:color="auto"/>
        <w:left w:val="none" w:sz="0" w:space="0" w:color="auto"/>
        <w:bottom w:val="none" w:sz="0" w:space="0" w:color="auto"/>
        <w:right w:val="none" w:sz="0" w:space="0" w:color="auto"/>
      </w:divBdr>
    </w:div>
    <w:div w:id="79570140">
      <w:bodyDiv w:val="1"/>
      <w:marLeft w:val="0"/>
      <w:marRight w:val="0"/>
      <w:marTop w:val="0"/>
      <w:marBottom w:val="0"/>
      <w:divBdr>
        <w:top w:val="none" w:sz="0" w:space="0" w:color="auto"/>
        <w:left w:val="none" w:sz="0" w:space="0" w:color="auto"/>
        <w:bottom w:val="none" w:sz="0" w:space="0" w:color="auto"/>
        <w:right w:val="none" w:sz="0" w:space="0" w:color="auto"/>
      </w:divBdr>
    </w:div>
    <w:div w:id="176316671">
      <w:bodyDiv w:val="1"/>
      <w:marLeft w:val="0"/>
      <w:marRight w:val="0"/>
      <w:marTop w:val="0"/>
      <w:marBottom w:val="0"/>
      <w:divBdr>
        <w:top w:val="none" w:sz="0" w:space="0" w:color="auto"/>
        <w:left w:val="none" w:sz="0" w:space="0" w:color="auto"/>
        <w:bottom w:val="none" w:sz="0" w:space="0" w:color="auto"/>
        <w:right w:val="none" w:sz="0" w:space="0" w:color="auto"/>
      </w:divBdr>
    </w:div>
    <w:div w:id="178467942">
      <w:bodyDiv w:val="1"/>
      <w:marLeft w:val="0"/>
      <w:marRight w:val="0"/>
      <w:marTop w:val="0"/>
      <w:marBottom w:val="0"/>
      <w:divBdr>
        <w:top w:val="none" w:sz="0" w:space="0" w:color="auto"/>
        <w:left w:val="none" w:sz="0" w:space="0" w:color="auto"/>
        <w:bottom w:val="none" w:sz="0" w:space="0" w:color="auto"/>
        <w:right w:val="none" w:sz="0" w:space="0" w:color="auto"/>
      </w:divBdr>
    </w:div>
    <w:div w:id="190804156">
      <w:bodyDiv w:val="1"/>
      <w:marLeft w:val="0"/>
      <w:marRight w:val="0"/>
      <w:marTop w:val="0"/>
      <w:marBottom w:val="0"/>
      <w:divBdr>
        <w:top w:val="none" w:sz="0" w:space="0" w:color="auto"/>
        <w:left w:val="none" w:sz="0" w:space="0" w:color="auto"/>
        <w:bottom w:val="none" w:sz="0" w:space="0" w:color="auto"/>
        <w:right w:val="none" w:sz="0" w:space="0" w:color="auto"/>
      </w:divBdr>
    </w:div>
    <w:div w:id="198586934">
      <w:bodyDiv w:val="1"/>
      <w:marLeft w:val="0"/>
      <w:marRight w:val="0"/>
      <w:marTop w:val="0"/>
      <w:marBottom w:val="0"/>
      <w:divBdr>
        <w:top w:val="none" w:sz="0" w:space="0" w:color="auto"/>
        <w:left w:val="none" w:sz="0" w:space="0" w:color="auto"/>
        <w:bottom w:val="none" w:sz="0" w:space="0" w:color="auto"/>
        <w:right w:val="none" w:sz="0" w:space="0" w:color="auto"/>
      </w:divBdr>
    </w:div>
    <w:div w:id="261184311">
      <w:bodyDiv w:val="1"/>
      <w:marLeft w:val="0"/>
      <w:marRight w:val="0"/>
      <w:marTop w:val="0"/>
      <w:marBottom w:val="0"/>
      <w:divBdr>
        <w:top w:val="none" w:sz="0" w:space="0" w:color="auto"/>
        <w:left w:val="none" w:sz="0" w:space="0" w:color="auto"/>
        <w:bottom w:val="none" w:sz="0" w:space="0" w:color="auto"/>
        <w:right w:val="none" w:sz="0" w:space="0" w:color="auto"/>
      </w:divBdr>
    </w:div>
    <w:div w:id="278683932">
      <w:bodyDiv w:val="1"/>
      <w:marLeft w:val="0"/>
      <w:marRight w:val="0"/>
      <w:marTop w:val="0"/>
      <w:marBottom w:val="0"/>
      <w:divBdr>
        <w:top w:val="none" w:sz="0" w:space="0" w:color="auto"/>
        <w:left w:val="none" w:sz="0" w:space="0" w:color="auto"/>
        <w:bottom w:val="none" w:sz="0" w:space="0" w:color="auto"/>
        <w:right w:val="none" w:sz="0" w:space="0" w:color="auto"/>
      </w:divBdr>
    </w:div>
    <w:div w:id="296373721">
      <w:bodyDiv w:val="1"/>
      <w:marLeft w:val="0"/>
      <w:marRight w:val="0"/>
      <w:marTop w:val="0"/>
      <w:marBottom w:val="0"/>
      <w:divBdr>
        <w:top w:val="none" w:sz="0" w:space="0" w:color="auto"/>
        <w:left w:val="none" w:sz="0" w:space="0" w:color="auto"/>
        <w:bottom w:val="none" w:sz="0" w:space="0" w:color="auto"/>
        <w:right w:val="none" w:sz="0" w:space="0" w:color="auto"/>
      </w:divBdr>
    </w:div>
    <w:div w:id="324820004">
      <w:bodyDiv w:val="1"/>
      <w:marLeft w:val="0"/>
      <w:marRight w:val="0"/>
      <w:marTop w:val="0"/>
      <w:marBottom w:val="0"/>
      <w:divBdr>
        <w:top w:val="none" w:sz="0" w:space="0" w:color="auto"/>
        <w:left w:val="none" w:sz="0" w:space="0" w:color="auto"/>
        <w:bottom w:val="none" w:sz="0" w:space="0" w:color="auto"/>
        <w:right w:val="none" w:sz="0" w:space="0" w:color="auto"/>
      </w:divBdr>
    </w:div>
    <w:div w:id="443112160">
      <w:bodyDiv w:val="1"/>
      <w:marLeft w:val="0"/>
      <w:marRight w:val="0"/>
      <w:marTop w:val="0"/>
      <w:marBottom w:val="0"/>
      <w:divBdr>
        <w:top w:val="none" w:sz="0" w:space="0" w:color="auto"/>
        <w:left w:val="none" w:sz="0" w:space="0" w:color="auto"/>
        <w:bottom w:val="none" w:sz="0" w:space="0" w:color="auto"/>
        <w:right w:val="none" w:sz="0" w:space="0" w:color="auto"/>
      </w:divBdr>
    </w:div>
    <w:div w:id="486476371">
      <w:bodyDiv w:val="1"/>
      <w:marLeft w:val="0"/>
      <w:marRight w:val="0"/>
      <w:marTop w:val="0"/>
      <w:marBottom w:val="0"/>
      <w:divBdr>
        <w:top w:val="none" w:sz="0" w:space="0" w:color="auto"/>
        <w:left w:val="none" w:sz="0" w:space="0" w:color="auto"/>
        <w:bottom w:val="none" w:sz="0" w:space="0" w:color="auto"/>
        <w:right w:val="none" w:sz="0" w:space="0" w:color="auto"/>
      </w:divBdr>
    </w:div>
    <w:div w:id="526916065">
      <w:bodyDiv w:val="1"/>
      <w:marLeft w:val="0"/>
      <w:marRight w:val="0"/>
      <w:marTop w:val="0"/>
      <w:marBottom w:val="0"/>
      <w:divBdr>
        <w:top w:val="none" w:sz="0" w:space="0" w:color="auto"/>
        <w:left w:val="none" w:sz="0" w:space="0" w:color="auto"/>
        <w:bottom w:val="none" w:sz="0" w:space="0" w:color="auto"/>
        <w:right w:val="none" w:sz="0" w:space="0" w:color="auto"/>
      </w:divBdr>
    </w:div>
    <w:div w:id="528494037">
      <w:bodyDiv w:val="1"/>
      <w:marLeft w:val="0"/>
      <w:marRight w:val="0"/>
      <w:marTop w:val="0"/>
      <w:marBottom w:val="0"/>
      <w:divBdr>
        <w:top w:val="none" w:sz="0" w:space="0" w:color="auto"/>
        <w:left w:val="none" w:sz="0" w:space="0" w:color="auto"/>
        <w:bottom w:val="none" w:sz="0" w:space="0" w:color="auto"/>
        <w:right w:val="none" w:sz="0" w:space="0" w:color="auto"/>
      </w:divBdr>
    </w:div>
    <w:div w:id="539172049">
      <w:bodyDiv w:val="1"/>
      <w:marLeft w:val="0"/>
      <w:marRight w:val="0"/>
      <w:marTop w:val="0"/>
      <w:marBottom w:val="0"/>
      <w:divBdr>
        <w:top w:val="none" w:sz="0" w:space="0" w:color="auto"/>
        <w:left w:val="none" w:sz="0" w:space="0" w:color="auto"/>
        <w:bottom w:val="none" w:sz="0" w:space="0" w:color="auto"/>
        <w:right w:val="none" w:sz="0" w:space="0" w:color="auto"/>
      </w:divBdr>
    </w:div>
    <w:div w:id="561983845">
      <w:bodyDiv w:val="1"/>
      <w:marLeft w:val="0"/>
      <w:marRight w:val="0"/>
      <w:marTop w:val="0"/>
      <w:marBottom w:val="0"/>
      <w:divBdr>
        <w:top w:val="none" w:sz="0" w:space="0" w:color="auto"/>
        <w:left w:val="none" w:sz="0" w:space="0" w:color="auto"/>
        <w:bottom w:val="none" w:sz="0" w:space="0" w:color="auto"/>
        <w:right w:val="none" w:sz="0" w:space="0" w:color="auto"/>
      </w:divBdr>
    </w:div>
    <w:div w:id="575940504">
      <w:bodyDiv w:val="1"/>
      <w:marLeft w:val="0"/>
      <w:marRight w:val="0"/>
      <w:marTop w:val="0"/>
      <w:marBottom w:val="0"/>
      <w:divBdr>
        <w:top w:val="none" w:sz="0" w:space="0" w:color="auto"/>
        <w:left w:val="none" w:sz="0" w:space="0" w:color="auto"/>
        <w:bottom w:val="none" w:sz="0" w:space="0" w:color="auto"/>
        <w:right w:val="none" w:sz="0" w:space="0" w:color="auto"/>
      </w:divBdr>
    </w:div>
    <w:div w:id="610360329">
      <w:bodyDiv w:val="1"/>
      <w:marLeft w:val="0"/>
      <w:marRight w:val="0"/>
      <w:marTop w:val="0"/>
      <w:marBottom w:val="0"/>
      <w:divBdr>
        <w:top w:val="none" w:sz="0" w:space="0" w:color="auto"/>
        <w:left w:val="none" w:sz="0" w:space="0" w:color="auto"/>
        <w:bottom w:val="none" w:sz="0" w:space="0" w:color="auto"/>
        <w:right w:val="none" w:sz="0" w:space="0" w:color="auto"/>
      </w:divBdr>
    </w:div>
    <w:div w:id="634483216">
      <w:bodyDiv w:val="1"/>
      <w:marLeft w:val="0"/>
      <w:marRight w:val="0"/>
      <w:marTop w:val="0"/>
      <w:marBottom w:val="0"/>
      <w:divBdr>
        <w:top w:val="none" w:sz="0" w:space="0" w:color="auto"/>
        <w:left w:val="none" w:sz="0" w:space="0" w:color="auto"/>
        <w:bottom w:val="none" w:sz="0" w:space="0" w:color="auto"/>
        <w:right w:val="none" w:sz="0" w:space="0" w:color="auto"/>
      </w:divBdr>
    </w:div>
    <w:div w:id="645622604">
      <w:bodyDiv w:val="1"/>
      <w:marLeft w:val="0"/>
      <w:marRight w:val="0"/>
      <w:marTop w:val="0"/>
      <w:marBottom w:val="0"/>
      <w:divBdr>
        <w:top w:val="none" w:sz="0" w:space="0" w:color="auto"/>
        <w:left w:val="none" w:sz="0" w:space="0" w:color="auto"/>
        <w:bottom w:val="none" w:sz="0" w:space="0" w:color="auto"/>
        <w:right w:val="none" w:sz="0" w:space="0" w:color="auto"/>
      </w:divBdr>
    </w:div>
    <w:div w:id="656153330">
      <w:bodyDiv w:val="1"/>
      <w:marLeft w:val="0"/>
      <w:marRight w:val="0"/>
      <w:marTop w:val="0"/>
      <w:marBottom w:val="0"/>
      <w:divBdr>
        <w:top w:val="none" w:sz="0" w:space="0" w:color="auto"/>
        <w:left w:val="none" w:sz="0" w:space="0" w:color="auto"/>
        <w:bottom w:val="none" w:sz="0" w:space="0" w:color="auto"/>
        <w:right w:val="none" w:sz="0" w:space="0" w:color="auto"/>
      </w:divBdr>
    </w:div>
    <w:div w:id="675617432">
      <w:bodyDiv w:val="1"/>
      <w:marLeft w:val="0"/>
      <w:marRight w:val="0"/>
      <w:marTop w:val="0"/>
      <w:marBottom w:val="0"/>
      <w:divBdr>
        <w:top w:val="none" w:sz="0" w:space="0" w:color="auto"/>
        <w:left w:val="none" w:sz="0" w:space="0" w:color="auto"/>
        <w:bottom w:val="none" w:sz="0" w:space="0" w:color="auto"/>
        <w:right w:val="none" w:sz="0" w:space="0" w:color="auto"/>
      </w:divBdr>
    </w:div>
    <w:div w:id="786779028">
      <w:bodyDiv w:val="1"/>
      <w:marLeft w:val="0"/>
      <w:marRight w:val="0"/>
      <w:marTop w:val="0"/>
      <w:marBottom w:val="0"/>
      <w:divBdr>
        <w:top w:val="none" w:sz="0" w:space="0" w:color="auto"/>
        <w:left w:val="none" w:sz="0" w:space="0" w:color="auto"/>
        <w:bottom w:val="none" w:sz="0" w:space="0" w:color="auto"/>
        <w:right w:val="none" w:sz="0" w:space="0" w:color="auto"/>
      </w:divBdr>
    </w:div>
    <w:div w:id="884416523">
      <w:bodyDiv w:val="1"/>
      <w:marLeft w:val="0"/>
      <w:marRight w:val="0"/>
      <w:marTop w:val="0"/>
      <w:marBottom w:val="0"/>
      <w:divBdr>
        <w:top w:val="none" w:sz="0" w:space="0" w:color="auto"/>
        <w:left w:val="none" w:sz="0" w:space="0" w:color="auto"/>
        <w:bottom w:val="none" w:sz="0" w:space="0" w:color="auto"/>
        <w:right w:val="none" w:sz="0" w:space="0" w:color="auto"/>
      </w:divBdr>
    </w:div>
    <w:div w:id="977346836">
      <w:bodyDiv w:val="1"/>
      <w:marLeft w:val="0"/>
      <w:marRight w:val="0"/>
      <w:marTop w:val="0"/>
      <w:marBottom w:val="0"/>
      <w:divBdr>
        <w:top w:val="none" w:sz="0" w:space="0" w:color="auto"/>
        <w:left w:val="none" w:sz="0" w:space="0" w:color="auto"/>
        <w:bottom w:val="none" w:sz="0" w:space="0" w:color="auto"/>
        <w:right w:val="none" w:sz="0" w:space="0" w:color="auto"/>
      </w:divBdr>
    </w:div>
    <w:div w:id="1014307318">
      <w:bodyDiv w:val="1"/>
      <w:marLeft w:val="0"/>
      <w:marRight w:val="0"/>
      <w:marTop w:val="0"/>
      <w:marBottom w:val="0"/>
      <w:divBdr>
        <w:top w:val="none" w:sz="0" w:space="0" w:color="auto"/>
        <w:left w:val="none" w:sz="0" w:space="0" w:color="auto"/>
        <w:bottom w:val="none" w:sz="0" w:space="0" w:color="auto"/>
        <w:right w:val="none" w:sz="0" w:space="0" w:color="auto"/>
      </w:divBdr>
    </w:div>
    <w:div w:id="1123307870">
      <w:bodyDiv w:val="1"/>
      <w:marLeft w:val="0"/>
      <w:marRight w:val="0"/>
      <w:marTop w:val="0"/>
      <w:marBottom w:val="0"/>
      <w:divBdr>
        <w:top w:val="none" w:sz="0" w:space="0" w:color="auto"/>
        <w:left w:val="none" w:sz="0" w:space="0" w:color="auto"/>
        <w:bottom w:val="none" w:sz="0" w:space="0" w:color="auto"/>
        <w:right w:val="none" w:sz="0" w:space="0" w:color="auto"/>
      </w:divBdr>
    </w:div>
    <w:div w:id="1127044495">
      <w:bodyDiv w:val="1"/>
      <w:marLeft w:val="0"/>
      <w:marRight w:val="0"/>
      <w:marTop w:val="0"/>
      <w:marBottom w:val="0"/>
      <w:divBdr>
        <w:top w:val="none" w:sz="0" w:space="0" w:color="auto"/>
        <w:left w:val="none" w:sz="0" w:space="0" w:color="auto"/>
        <w:bottom w:val="none" w:sz="0" w:space="0" w:color="auto"/>
        <w:right w:val="none" w:sz="0" w:space="0" w:color="auto"/>
      </w:divBdr>
    </w:div>
    <w:div w:id="1130975208">
      <w:bodyDiv w:val="1"/>
      <w:marLeft w:val="0"/>
      <w:marRight w:val="0"/>
      <w:marTop w:val="0"/>
      <w:marBottom w:val="0"/>
      <w:divBdr>
        <w:top w:val="none" w:sz="0" w:space="0" w:color="auto"/>
        <w:left w:val="none" w:sz="0" w:space="0" w:color="auto"/>
        <w:bottom w:val="none" w:sz="0" w:space="0" w:color="auto"/>
        <w:right w:val="none" w:sz="0" w:space="0" w:color="auto"/>
      </w:divBdr>
    </w:div>
    <w:div w:id="1167818692">
      <w:bodyDiv w:val="1"/>
      <w:marLeft w:val="0"/>
      <w:marRight w:val="0"/>
      <w:marTop w:val="0"/>
      <w:marBottom w:val="0"/>
      <w:divBdr>
        <w:top w:val="none" w:sz="0" w:space="0" w:color="auto"/>
        <w:left w:val="none" w:sz="0" w:space="0" w:color="auto"/>
        <w:bottom w:val="none" w:sz="0" w:space="0" w:color="auto"/>
        <w:right w:val="none" w:sz="0" w:space="0" w:color="auto"/>
      </w:divBdr>
    </w:div>
    <w:div w:id="1174567390">
      <w:bodyDiv w:val="1"/>
      <w:marLeft w:val="0"/>
      <w:marRight w:val="0"/>
      <w:marTop w:val="0"/>
      <w:marBottom w:val="0"/>
      <w:divBdr>
        <w:top w:val="none" w:sz="0" w:space="0" w:color="auto"/>
        <w:left w:val="none" w:sz="0" w:space="0" w:color="auto"/>
        <w:bottom w:val="none" w:sz="0" w:space="0" w:color="auto"/>
        <w:right w:val="none" w:sz="0" w:space="0" w:color="auto"/>
      </w:divBdr>
    </w:div>
    <w:div w:id="1183931181">
      <w:bodyDiv w:val="1"/>
      <w:marLeft w:val="0"/>
      <w:marRight w:val="0"/>
      <w:marTop w:val="0"/>
      <w:marBottom w:val="0"/>
      <w:divBdr>
        <w:top w:val="none" w:sz="0" w:space="0" w:color="auto"/>
        <w:left w:val="none" w:sz="0" w:space="0" w:color="auto"/>
        <w:bottom w:val="none" w:sz="0" w:space="0" w:color="auto"/>
        <w:right w:val="none" w:sz="0" w:space="0" w:color="auto"/>
      </w:divBdr>
    </w:div>
    <w:div w:id="1204489539">
      <w:bodyDiv w:val="1"/>
      <w:marLeft w:val="0"/>
      <w:marRight w:val="0"/>
      <w:marTop w:val="0"/>
      <w:marBottom w:val="0"/>
      <w:divBdr>
        <w:top w:val="none" w:sz="0" w:space="0" w:color="auto"/>
        <w:left w:val="none" w:sz="0" w:space="0" w:color="auto"/>
        <w:bottom w:val="none" w:sz="0" w:space="0" w:color="auto"/>
        <w:right w:val="none" w:sz="0" w:space="0" w:color="auto"/>
      </w:divBdr>
    </w:div>
    <w:div w:id="1240753569">
      <w:bodyDiv w:val="1"/>
      <w:marLeft w:val="0"/>
      <w:marRight w:val="0"/>
      <w:marTop w:val="0"/>
      <w:marBottom w:val="0"/>
      <w:divBdr>
        <w:top w:val="none" w:sz="0" w:space="0" w:color="auto"/>
        <w:left w:val="none" w:sz="0" w:space="0" w:color="auto"/>
        <w:bottom w:val="none" w:sz="0" w:space="0" w:color="auto"/>
        <w:right w:val="none" w:sz="0" w:space="0" w:color="auto"/>
      </w:divBdr>
    </w:div>
    <w:div w:id="1350522196">
      <w:bodyDiv w:val="1"/>
      <w:marLeft w:val="0"/>
      <w:marRight w:val="0"/>
      <w:marTop w:val="0"/>
      <w:marBottom w:val="0"/>
      <w:divBdr>
        <w:top w:val="none" w:sz="0" w:space="0" w:color="auto"/>
        <w:left w:val="none" w:sz="0" w:space="0" w:color="auto"/>
        <w:bottom w:val="none" w:sz="0" w:space="0" w:color="auto"/>
        <w:right w:val="none" w:sz="0" w:space="0" w:color="auto"/>
      </w:divBdr>
    </w:div>
    <w:div w:id="1558780276">
      <w:bodyDiv w:val="1"/>
      <w:marLeft w:val="0"/>
      <w:marRight w:val="0"/>
      <w:marTop w:val="0"/>
      <w:marBottom w:val="0"/>
      <w:divBdr>
        <w:top w:val="none" w:sz="0" w:space="0" w:color="auto"/>
        <w:left w:val="none" w:sz="0" w:space="0" w:color="auto"/>
        <w:bottom w:val="none" w:sz="0" w:space="0" w:color="auto"/>
        <w:right w:val="none" w:sz="0" w:space="0" w:color="auto"/>
      </w:divBdr>
    </w:div>
    <w:div w:id="1576477117">
      <w:bodyDiv w:val="1"/>
      <w:marLeft w:val="0"/>
      <w:marRight w:val="0"/>
      <w:marTop w:val="0"/>
      <w:marBottom w:val="0"/>
      <w:divBdr>
        <w:top w:val="none" w:sz="0" w:space="0" w:color="auto"/>
        <w:left w:val="none" w:sz="0" w:space="0" w:color="auto"/>
        <w:bottom w:val="none" w:sz="0" w:space="0" w:color="auto"/>
        <w:right w:val="none" w:sz="0" w:space="0" w:color="auto"/>
      </w:divBdr>
    </w:div>
    <w:div w:id="1595433083">
      <w:bodyDiv w:val="1"/>
      <w:marLeft w:val="0"/>
      <w:marRight w:val="0"/>
      <w:marTop w:val="0"/>
      <w:marBottom w:val="0"/>
      <w:divBdr>
        <w:top w:val="none" w:sz="0" w:space="0" w:color="auto"/>
        <w:left w:val="none" w:sz="0" w:space="0" w:color="auto"/>
        <w:bottom w:val="none" w:sz="0" w:space="0" w:color="auto"/>
        <w:right w:val="none" w:sz="0" w:space="0" w:color="auto"/>
      </w:divBdr>
    </w:div>
    <w:div w:id="1600789885">
      <w:bodyDiv w:val="1"/>
      <w:marLeft w:val="0"/>
      <w:marRight w:val="0"/>
      <w:marTop w:val="0"/>
      <w:marBottom w:val="0"/>
      <w:divBdr>
        <w:top w:val="none" w:sz="0" w:space="0" w:color="auto"/>
        <w:left w:val="none" w:sz="0" w:space="0" w:color="auto"/>
        <w:bottom w:val="none" w:sz="0" w:space="0" w:color="auto"/>
        <w:right w:val="none" w:sz="0" w:space="0" w:color="auto"/>
      </w:divBdr>
    </w:div>
    <w:div w:id="1613592033">
      <w:bodyDiv w:val="1"/>
      <w:marLeft w:val="0"/>
      <w:marRight w:val="0"/>
      <w:marTop w:val="0"/>
      <w:marBottom w:val="0"/>
      <w:divBdr>
        <w:top w:val="none" w:sz="0" w:space="0" w:color="auto"/>
        <w:left w:val="none" w:sz="0" w:space="0" w:color="auto"/>
        <w:bottom w:val="none" w:sz="0" w:space="0" w:color="auto"/>
        <w:right w:val="none" w:sz="0" w:space="0" w:color="auto"/>
      </w:divBdr>
    </w:div>
    <w:div w:id="1661499513">
      <w:bodyDiv w:val="1"/>
      <w:marLeft w:val="0"/>
      <w:marRight w:val="0"/>
      <w:marTop w:val="0"/>
      <w:marBottom w:val="0"/>
      <w:divBdr>
        <w:top w:val="none" w:sz="0" w:space="0" w:color="auto"/>
        <w:left w:val="none" w:sz="0" w:space="0" w:color="auto"/>
        <w:bottom w:val="none" w:sz="0" w:space="0" w:color="auto"/>
        <w:right w:val="none" w:sz="0" w:space="0" w:color="auto"/>
      </w:divBdr>
    </w:div>
    <w:div w:id="1699088840">
      <w:bodyDiv w:val="1"/>
      <w:marLeft w:val="0"/>
      <w:marRight w:val="0"/>
      <w:marTop w:val="0"/>
      <w:marBottom w:val="0"/>
      <w:divBdr>
        <w:top w:val="none" w:sz="0" w:space="0" w:color="auto"/>
        <w:left w:val="none" w:sz="0" w:space="0" w:color="auto"/>
        <w:bottom w:val="none" w:sz="0" w:space="0" w:color="auto"/>
        <w:right w:val="none" w:sz="0" w:space="0" w:color="auto"/>
      </w:divBdr>
    </w:div>
    <w:div w:id="1703823543">
      <w:bodyDiv w:val="1"/>
      <w:marLeft w:val="0"/>
      <w:marRight w:val="0"/>
      <w:marTop w:val="0"/>
      <w:marBottom w:val="0"/>
      <w:divBdr>
        <w:top w:val="none" w:sz="0" w:space="0" w:color="auto"/>
        <w:left w:val="none" w:sz="0" w:space="0" w:color="auto"/>
        <w:bottom w:val="none" w:sz="0" w:space="0" w:color="auto"/>
        <w:right w:val="none" w:sz="0" w:space="0" w:color="auto"/>
      </w:divBdr>
    </w:div>
    <w:div w:id="1724062958">
      <w:bodyDiv w:val="1"/>
      <w:marLeft w:val="0"/>
      <w:marRight w:val="0"/>
      <w:marTop w:val="0"/>
      <w:marBottom w:val="0"/>
      <w:divBdr>
        <w:top w:val="none" w:sz="0" w:space="0" w:color="auto"/>
        <w:left w:val="none" w:sz="0" w:space="0" w:color="auto"/>
        <w:bottom w:val="none" w:sz="0" w:space="0" w:color="auto"/>
        <w:right w:val="none" w:sz="0" w:space="0" w:color="auto"/>
      </w:divBdr>
    </w:div>
    <w:div w:id="1724139567">
      <w:bodyDiv w:val="1"/>
      <w:marLeft w:val="0"/>
      <w:marRight w:val="0"/>
      <w:marTop w:val="0"/>
      <w:marBottom w:val="0"/>
      <w:divBdr>
        <w:top w:val="none" w:sz="0" w:space="0" w:color="auto"/>
        <w:left w:val="none" w:sz="0" w:space="0" w:color="auto"/>
        <w:bottom w:val="none" w:sz="0" w:space="0" w:color="auto"/>
        <w:right w:val="none" w:sz="0" w:space="0" w:color="auto"/>
      </w:divBdr>
    </w:div>
    <w:div w:id="1902783733">
      <w:bodyDiv w:val="1"/>
      <w:marLeft w:val="0"/>
      <w:marRight w:val="0"/>
      <w:marTop w:val="0"/>
      <w:marBottom w:val="0"/>
      <w:divBdr>
        <w:top w:val="none" w:sz="0" w:space="0" w:color="auto"/>
        <w:left w:val="none" w:sz="0" w:space="0" w:color="auto"/>
        <w:bottom w:val="none" w:sz="0" w:space="0" w:color="auto"/>
        <w:right w:val="none" w:sz="0" w:space="0" w:color="auto"/>
      </w:divBdr>
    </w:div>
    <w:div w:id="1940019758">
      <w:bodyDiv w:val="1"/>
      <w:marLeft w:val="0"/>
      <w:marRight w:val="0"/>
      <w:marTop w:val="0"/>
      <w:marBottom w:val="0"/>
      <w:divBdr>
        <w:top w:val="none" w:sz="0" w:space="0" w:color="auto"/>
        <w:left w:val="none" w:sz="0" w:space="0" w:color="auto"/>
        <w:bottom w:val="none" w:sz="0" w:space="0" w:color="auto"/>
        <w:right w:val="none" w:sz="0" w:space="0" w:color="auto"/>
      </w:divBdr>
    </w:div>
    <w:div w:id="2039314610">
      <w:bodyDiv w:val="1"/>
      <w:marLeft w:val="0"/>
      <w:marRight w:val="0"/>
      <w:marTop w:val="0"/>
      <w:marBottom w:val="0"/>
      <w:divBdr>
        <w:top w:val="none" w:sz="0" w:space="0" w:color="auto"/>
        <w:left w:val="none" w:sz="0" w:space="0" w:color="auto"/>
        <w:bottom w:val="none" w:sz="0" w:space="0" w:color="auto"/>
        <w:right w:val="none" w:sz="0" w:space="0" w:color="auto"/>
      </w:divBdr>
    </w:div>
    <w:div w:id="2107992521">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ernetwork.msu.edu/exploring-options/destination-survey.html" TargetMode="Externa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0E0D6-F0B4-4A33-AA27-FD007FB5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6340</Words>
  <Characters>36144</Characters>
  <Application>Microsoft Office Word</Application>
  <DocSecurity>14</DocSecurity>
  <Lines>301</Lines>
  <Paragraphs>84</Paragraphs>
  <ScaleCrop>false</ScaleCrop>
  <HeadingPairs>
    <vt:vector size="2" baseType="variant">
      <vt:variant>
        <vt:lpstr>Title</vt:lpstr>
      </vt:variant>
      <vt:variant>
        <vt:i4>1</vt:i4>
      </vt:variant>
    </vt:vector>
  </HeadingPairs>
  <TitlesOfParts>
    <vt:vector size="1" baseType="lpstr">
      <vt:lpstr>2018-2019 Diversity at MSU Student and Workforce Data Report</vt:lpstr>
    </vt:vector>
  </TitlesOfParts>
  <Manager/>
  <Company/>
  <LinksUpToDate>false</LinksUpToDate>
  <CharactersWithSpaces>42400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 Diversity at MSU Student and Workforce Data Report</dc:title>
  <dc:subject>2018-19 Diversity REport</dc:subject>
  <dc:creator/>
  <cp:keywords>diversity, student success, employees, workforce, data, disability, veteran, enrollment</cp:keywords>
  <dc:description/>
  <cp:lastModifiedBy/>
  <cp:revision>1</cp:revision>
  <dcterms:created xsi:type="dcterms:W3CDTF">2020-06-30T18:11:00Z</dcterms:created>
  <dcterms:modified xsi:type="dcterms:W3CDTF">2020-06-30T18:23:00Z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